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12" w:space="0" w:color="auto"/>
        </w:tblBorders>
        <w:tblLayout w:type="fixed"/>
        <w:tblLook w:val="0000" w:firstRow="0" w:lastRow="0" w:firstColumn="0" w:lastColumn="0" w:noHBand="0" w:noVBand="0"/>
      </w:tblPr>
      <w:tblGrid>
        <w:gridCol w:w="2628"/>
        <w:gridCol w:w="8280"/>
      </w:tblGrid>
      <w:tr w:rsidR="008C35B9" w:rsidRPr="008C35B9" w14:paraId="0BC05C6A" w14:textId="77777777" w:rsidTr="001E509E">
        <w:trPr>
          <w:trHeight w:val="990"/>
        </w:trPr>
        <w:tc>
          <w:tcPr>
            <w:tcW w:w="2628" w:type="dxa"/>
          </w:tcPr>
          <w:p w14:paraId="0BC05C65" w14:textId="5280D1D2" w:rsidR="00D458B8" w:rsidRPr="008C35B9" w:rsidRDefault="007C17FD" w:rsidP="00D458B8">
            <w:pPr>
              <w:spacing w:after="0" w:line="240" w:lineRule="auto"/>
              <w:rPr>
                <w:rFonts w:ascii="Arial" w:eastAsia="Times New Roman" w:hAnsi="Arial" w:cs="Times New Roman"/>
                <w:sz w:val="24"/>
                <w:szCs w:val="20"/>
              </w:rPr>
            </w:pPr>
            <w:r>
              <w:rPr>
                <w:noProof/>
              </w:rPr>
              <w:drawing>
                <wp:inline distT="0" distB="0" distL="0" distR="0" wp14:anchorId="32FE4D5E" wp14:editId="60EACE16">
                  <wp:extent cx="994132" cy="930183"/>
                  <wp:effectExtent l="0" t="0" r="0" b="3810"/>
                  <wp:docPr id="269301644" name="Picture 269301644"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301644" name="Picture 269301644" descr="A logo with a circular design&#10;&#10;Description automatically generated"/>
                          <pic:cNvPicPr/>
                        </pic:nvPicPr>
                        <pic:blipFill>
                          <a:blip r:embed="rId11"/>
                          <a:stretch>
                            <a:fillRect/>
                          </a:stretch>
                        </pic:blipFill>
                        <pic:spPr>
                          <a:xfrm>
                            <a:off x="0" y="0"/>
                            <a:ext cx="1006198" cy="941473"/>
                          </a:xfrm>
                          <a:prstGeom prst="rect">
                            <a:avLst/>
                          </a:prstGeom>
                        </pic:spPr>
                      </pic:pic>
                    </a:graphicData>
                  </a:graphic>
                </wp:inline>
              </w:drawing>
            </w:r>
          </w:p>
        </w:tc>
        <w:tc>
          <w:tcPr>
            <w:tcW w:w="8280" w:type="dxa"/>
            <w:vAlign w:val="center"/>
          </w:tcPr>
          <w:p w14:paraId="0BC05C66" w14:textId="77777777" w:rsidR="00D458B8" w:rsidRPr="008C35B9" w:rsidRDefault="00D458B8" w:rsidP="00D458B8">
            <w:pPr>
              <w:keepNext/>
              <w:spacing w:after="0" w:line="240" w:lineRule="auto"/>
              <w:jc w:val="center"/>
              <w:outlineLvl w:val="1"/>
              <w:rPr>
                <w:rFonts w:ascii="Arial" w:eastAsia="Times New Roman" w:hAnsi="Arial" w:cs="Times New Roman"/>
                <w:b/>
                <w:bCs/>
                <w:sz w:val="24"/>
                <w:szCs w:val="20"/>
              </w:rPr>
            </w:pPr>
          </w:p>
          <w:p w14:paraId="0BC05C67" w14:textId="77777777" w:rsidR="00D458B8" w:rsidRPr="008C35B9" w:rsidRDefault="00D458B8" w:rsidP="00D458B8">
            <w:pPr>
              <w:spacing w:after="0" w:line="240" w:lineRule="auto"/>
              <w:rPr>
                <w:rFonts w:ascii="Arial" w:eastAsia="Times New Roman" w:hAnsi="Arial" w:cs="Times New Roman"/>
                <w:bCs/>
                <w:iCs/>
                <w:sz w:val="24"/>
                <w:szCs w:val="24"/>
              </w:rPr>
            </w:pPr>
          </w:p>
          <w:p w14:paraId="0BC05C68" w14:textId="2291BB37" w:rsidR="00D458B8" w:rsidRPr="008C35B9" w:rsidRDefault="00264FD2" w:rsidP="001E509E">
            <w:pPr>
              <w:spacing w:after="0" w:line="240" w:lineRule="auto"/>
              <w:rPr>
                <w:rFonts w:ascii="Arial" w:eastAsia="Times New Roman" w:hAnsi="Arial" w:cs="Times New Roman"/>
                <w:b/>
                <w:bCs/>
                <w:i/>
                <w:iCs/>
                <w:sz w:val="32"/>
                <w:szCs w:val="20"/>
              </w:rPr>
            </w:pPr>
            <w:r>
              <w:rPr>
                <w:rFonts w:ascii="Arial" w:eastAsia="Times New Roman" w:hAnsi="Arial" w:cs="Times New Roman"/>
                <w:b/>
                <w:bCs/>
                <w:i/>
                <w:iCs/>
                <w:sz w:val="32"/>
                <w:szCs w:val="20"/>
              </w:rPr>
              <w:t xml:space="preserve">                  </w:t>
            </w:r>
            <w:r w:rsidR="00D458B8" w:rsidRPr="008C35B9">
              <w:rPr>
                <w:rFonts w:ascii="Arial" w:eastAsia="Times New Roman" w:hAnsi="Arial" w:cs="Times New Roman"/>
                <w:b/>
                <w:bCs/>
                <w:i/>
                <w:iCs/>
                <w:sz w:val="32"/>
                <w:szCs w:val="20"/>
              </w:rPr>
              <w:t>CLIENT RIGHTS</w:t>
            </w:r>
          </w:p>
          <w:p w14:paraId="0BC05C69" w14:textId="767111FF" w:rsidR="0083396D" w:rsidRPr="008C35B9" w:rsidRDefault="00317F10" w:rsidP="001E509E">
            <w:pPr>
              <w:spacing w:after="0" w:line="240" w:lineRule="auto"/>
              <w:rPr>
                <w:rFonts w:ascii="Arial" w:eastAsia="Times New Roman" w:hAnsi="Arial" w:cs="Times New Roman"/>
                <w:sz w:val="16"/>
                <w:szCs w:val="16"/>
              </w:rPr>
            </w:pPr>
            <w:r>
              <w:rPr>
                <w:rFonts w:ascii="Arial" w:eastAsia="Times New Roman" w:hAnsi="Arial" w:cs="Times New Roman"/>
                <w:b/>
                <w:bCs/>
                <w:i/>
                <w:iCs/>
                <w:sz w:val="18"/>
                <w:szCs w:val="16"/>
              </w:rPr>
              <w:t xml:space="preserve">                           </w:t>
            </w:r>
            <w:r w:rsidR="00264FD2">
              <w:rPr>
                <w:rFonts w:ascii="Arial" w:eastAsia="Times New Roman" w:hAnsi="Arial" w:cs="Times New Roman"/>
                <w:b/>
                <w:bCs/>
                <w:i/>
                <w:iCs/>
                <w:sz w:val="18"/>
                <w:szCs w:val="16"/>
              </w:rPr>
              <w:t xml:space="preserve">       </w:t>
            </w:r>
            <w:r>
              <w:rPr>
                <w:rFonts w:ascii="Arial" w:eastAsia="Times New Roman" w:hAnsi="Arial" w:cs="Times New Roman"/>
                <w:b/>
                <w:bCs/>
                <w:i/>
                <w:iCs/>
                <w:sz w:val="18"/>
                <w:szCs w:val="16"/>
              </w:rPr>
              <w:t xml:space="preserve"> </w:t>
            </w:r>
            <w:r w:rsidR="0083396D" w:rsidRPr="008C35B9">
              <w:rPr>
                <w:rFonts w:ascii="Arial" w:eastAsia="Times New Roman" w:hAnsi="Arial" w:cs="Times New Roman"/>
                <w:b/>
                <w:bCs/>
                <w:i/>
                <w:iCs/>
                <w:sz w:val="18"/>
                <w:szCs w:val="16"/>
              </w:rPr>
              <w:t xml:space="preserve">(Per WAC </w:t>
            </w:r>
            <w:r w:rsidR="007824EA">
              <w:rPr>
                <w:rFonts w:ascii="Arial" w:eastAsia="Times New Roman" w:hAnsi="Arial" w:cs="Times New Roman"/>
                <w:b/>
                <w:bCs/>
                <w:i/>
                <w:iCs/>
                <w:sz w:val="18"/>
                <w:szCs w:val="16"/>
              </w:rPr>
              <w:t>246-341-0600</w:t>
            </w:r>
            <w:r w:rsidR="0083396D" w:rsidRPr="008C35B9">
              <w:rPr>
                <w:rFonts w:ascii="Arial" w:eastAsia="Times New Roman" w:hAnsi="Arial" w:cs="Times New Roman"/>
                <w:b/>
                <w:bCs/>
                <w:i/>
                <w:iCs/>
                <w:sz w:val="18"/>
                <w:szCs w:val="16"/>
              </w:rPr>
              <w:t>)</w:t>
            </w:r>
          </w:p>
        </w:tc>
      </w:tr>
    </w:tbl>
    <w:p w14:paraId="0BC05C6B" w14:textId="77777777" w:rsidR="00F43E13" w:rsidRPr="008C35B9" w:rsidRDefault="00F43E13" w:rsidP="00F43E13">
      <w:pPr>
        <w:spacing w:after="0" w:line="240" w:lineRule="auto"/>
        <w:rPr>
          <w:rFonts w:ascii="Arial" w:eastAsia="Times New Roman" w:hAnsi="Arial" w:cs="Arial"/>
          <w:sz w:val="24"/>
          <w:szCs w:val="24"/>
        </w:rPr>
      </w:pPr>
    </w:p>
    <w:p w14:paraId="50B8F543" w14:textId="77777777" w:rsidR="001670DA" w:rsidRPr="00FF689D" w:rsidRDefault="001670DA" w:rsidP="001670DA">
      <w:pPr>
        <w:pStyle w:val="Default"/>
        <w:spacing w:line="360" w:lineRule="auto"/>
        <w:jc w:val="center"/>
        <w:rPr>
          <w:rFonts w:ascii="Arial Narrow" w:hAnsi="Arial Narrow" w:cs="Arial"/>
          <w:b/>
          <w:color w:val="auto"/>
          <w:sz w:val="22"/>
          <w:szCs w:val="22"/>
        </w:rPr>
      </w:pPr>
      <w:r>
        <w:rPr>
          <w:rFonts w:ascii="Arial Narrow" w:hAnsi="Arial Narrow" w:cs="Arial"/>
          <w:b/>
          <w:color w:val="auto"/>
          <w:sz w:val="22"/>
          <w:szCs w:val="22"/>
        </w:rPr>
        <w:t xml:space="preserve">Please call </w:t>
      </w:r>
      <w:r w:rsidRPr="001670DA">
        <w:rPr>
          <w:rFonts w:ascii="Arial Narrow" w:hAnsi="Arial Narrow" w:cs="Arial"/>
          <w:b/>
          <w:color w:val="auto"/>
          <w:sz w:val="22"/>
          <w:szCs w:val="22"/>
          <w:u w:val="single"/>
        </w:rPr>
        <w:t>(425) 349-8570</w:t>
      </w:r>
      <w:r>
        <w:rPr>
          <w:rFonts w:ascii="Arial Narrow" w:hAnsi="Arial Narrow" w:cs="Arial"/>
          <w:b/>
          <w:color w:val="auto"/>
          <w:sz w:val="22"/>
          <w:szCs w:val="22"/>
        </w:rPr>
        <w:t xml:space="preserve"> if you would like these rights read to you by phone.</w:t>
      </w:r>
    </w:p>
    <w:p w14:paraId="0BC05C6C" w14:textId="77777777" w:rsidR="006E1750" w:rsidRPr="0001620E" w:rsidRDefault="000B7CB7" w:rsidP="007C17FD">
      <w:pPr>
        <w:spacing w:after="0"/>
        <w:rPr>
          <w:rFonts w:ascii="Arial Narrow" w:eastAsia="Times New Roman" w:hAnsi="Arial Narrow" w:cs="Arial"/>
          <w:b/>
        </w:rPr>
      </w:pPr>
      <w:r w:rsidRPr="0001620E">
        <w:rPr>
          <w:rFonts w:ascii="Arial Narrow" w:eastAsia="Times New Roman" w:hAnsi="Arial Narrow" w:cs="Arial"/>
          <w:b/>
        </w:rPr>
        <w:t>You have the right to:</w:t>
      </w:r>
    </w:p>
    <w:p w14:paraId="0BC05C6D" w14:textId="77777777" w:rsidR="000B7CB7" w:rsidRPr="0001620E" w:rsidRDefault="000B7CB7" w:rsidP="0001620E">
      <w:pPr>
        <w:pStyle w:val="ListParagraph"/>
        <w:numPr>
          <w:ilvl w:val="0"/>
          <w:numId w:val="1"/>
        </w:numPr>
        <w:spacing w:after="0" w:line="360" w:lineRule="auto"/>
        <w:rPr>
          <w:rFonts w:ascii="Arial Narrow" w:eastAsia="Times New Roman" w:hAnsi="Arial Narrow" w:cs="Arial"/>
        </w:rPr>
      </w:pPr>
      <w:r w:rsidRPr="0001620E">
        <w:rPr>
          <w:rFonts w:ascii="Arial Narrow" w:eastAsia="Times New Roman" w:hAnsi="Arial Narrow" w:cs="Arial"/>
        </w:rPr>
        <w:t>Receive services without regard to race, creed, national origin, religion, gender, sexual orientation, age or disability;</w:t>
      </w:r>
    </w:p>
    <w:p w14:paraId="0BC05C6E" w14:textId="77777777" w:rsidR="000B7CB7" w:rsidRPr="0001620E" w:rsidRDefault="000B7CB7" w:rsidP="0001620E">
      <w:pPr>
        <w:pStyle w:val="ListParagraph"/>
        <w:numPr>
          <w:ilvl w:val="0"/>
          <w:numId w:val="1"/>
        </w:numPr>
        <w:spacing w:after="0" w:line="360" w:lineRule="auto"/>
        <w:rPr>
          <w:rFonts w:ascii="Arial Narrow" w:eastAsia="Times New Roman" w:hAnsi="Arial Narrow" w:cs="Arial"/>
        </w:rPr>
      </w:pPr>
      <w:r w:rsidRPr="0001620E">
        <w:rPr>
          <w:rFonts w:ascii="Arial Narrow" w:eastAsia="Times New Roman" w:hAnsi="Arial Narrow" w:cs="Arial"/>
        </w:rPr>
        <w:t>Practice the religion of choice as long as the practice does not infringe on the rights and treatment of others or the treatment service. Individual participants have the right to refuse participation in any religious practice;</w:t>
      </w:r>
    </w:p>
    <w:p w14:paraId="0BC05C6F" w14:textId="6ACC6CAE" w:rsidR="000B7CB7" w:rsidRPr="0001620E" w:rsidRDefault="000B7CB7" w:rsidP="0062212E">
      <w:pPr>
        <w:pStyle w:val="ListParagraph"/>
        <w:numPr>
          <w:ilvl w:val="0"/>
          <w:numId w:val="1"/>
        </w:numPr>
        <w:spacing w:after="0" w:line="360" w:lineRule="auto"/>
        <w:rPr>
          <w:rFonts w:ascii="Arial Narrow" w:eastAsia="Times New Roman" w:hAnsi="Arial Narrow" w:cs="Arial"/>
        </w:rPr>
      </w:pPr>
      <w:r w:rsidRPr="0001620E">
        <w:rPr>
          <w:rFonts w:ascii="Arial Narrow" w:eastAsia="Times New Roman" w:hAnsi="Arial Narrow" w:cs="Arial"/>
        </w:rPr>
        <w:t>Be reasonably accommodated in case of sensory or physical disability, limited ability to communicate, limited</w:t>
      </w:r>
      <w:r w:rsidR="007824EA">
        <w:rPr>
          <w:rFonts w:ascii="Arial Narrow" w:eastAsia="Times New Roman" w:hAnsi="Arial Narrow" w:cs="Arial"/>
        </w:rPr>
        <w:t>-</w:t>
      </w:r>
      <w:r w:rsidRPr="0001620E">
        <w:rPr>
          <w:rFonts w:ascii="Arial Narrow" w:eastAsia="Times New Roman" w:hAnsi="Arial Narrow" w:cs="Arial"/>
        </w:rPr>
        <w:t>English proficiency, and cultural differences;</w:t>
      </w:r>
    </w:p>
    <w:p w14:paraId="0BC05C70" w14:textId="1A49D7E3" w:rsidR="000B7CB7" w:rsidRPr="00FC798E" w:rsidRDefault="000B7CB7" w:rsidP="0062212E">
      <w:pPr>
        <w:pStyle w:val="ListParagraph"/>
        <w:numPr>
          <w:ilvl w:val="0"/>
          <w:numId w:val="1"/>
        </w:numPr>
        <w:spacing w:after="0" w:line="360" w:lineRule="auto"/>
        <w:rPr>
          <w:rFonts w:ascii="Arial Narrow" w:eastAsia="Times New Roman" w:hAnsi="Arial Narrow" w:cs="Arial"/>
        </w:rPr>
      </w:pPr>
      <w:r w:rsidRPr="0001620E">
        <w:rPr>
          <w:rFonts w:ascii="Arial Narrow" w:eastAsia="Times New Roman" w:hAnsi="Arial Narrow" w:cs="Arial"/>
        </w:rPr>
        <w:t xml:space="preserve">Be treated with respect, dignity and privacy, except that staff may conduct reasonable searches to detect and prevent possession or use of contraband on the </w:t>
      </w:r>
      <w:r w:rsidRPr="00FC798E">
        <w:rPr>
          <w:rFonts w:ascii="Arial Narrow" w:eastAsia="Times New Roman" w:hAnsi="Arial Narrow" w:cs="Arial"/>
        </w:rPr>
        <w:t>premises</w:t>
      </w:r>
      <w:r w:rsidR="00FC798E" w:rsidRPr="00E6469C">
        <w:rPr>
          <w:rFonts w:ascii="Arial Narrow" w:hAnsi="Arial Narrow" w:cs="Helvetica"/>
          <w:color w:val="000000"/>
          <w:shd w:val="clear" w:color="auto" w:fill="FFFFFF"/>
        </w:rPr>
        <w:t xml:space="preserve"> or to address risk of harm to the individual or others. "Reasonable" is defined as minimally invasive searches to detect contraband or invasive searches only upon the initial intake process or if there is reasonable suspicion of possession of contraband or the presence of other risk that could be used to cause harm to self or others;</w:t>
      </w:r>
      <w:r w:rsidR="00FC798E" w:rsidRPr="00FC798E">
        <w:rPr>
          <w:rFonts w:ascii="Arial Narrow" w:eastAsia="Times New Roman" w:hAnsi="Arial Narrow" w:cs="Arial"/>
        </w:rPr>
        <w:t xml:space="preserve"> </w:t>
      </w:r>
    </w:p>
    <w:p w14:paraId="0BC05C71" w14:textId="77777777" w:rsidR="000B7CB7" w:rsidRPr="0001620E" w:rsidRDefault="000B7CB7" w:rsidP="0062212E">
      <w:pPr>
        <w:pStyle w:val="ListParagraph"/>
        <w:numPr>
          <w:ilvl w:val="0"/>
          <w:numId w:val="1"/>
        </w:numPr>
        <w:spacing w:after="0" w:line="360" w:lineRule="auto"/>
        <w:rPr>
          <w:rFonts w:ascii="Arial Narrow" w:eastAsia="Times New Roman" w:hAnsi="Arial Narrow" w:cs="Arial"/>
        </w:rPr>
      </w:pPr>
      <w:r w:rsidRPr="0001620E">
        <w:rPr>
          <w:rFonts w:ascii="Arial Narrow" w:eastAsia="Times New Roman" w:hAnsi="Arial Narrow" w:cs="Arial"/>
        </w:rPr>
        <w:t xml:space="preserve">Be free of any sexual harassment; </w:t>
      </w:r>
    </w:p>
    <w:p w14:paraId="0BC05C72" w14:textId="77777777" w:rsidR="000B7CB7" w:rsidRPr="0001620E" w:rsidRDefault="000B7CB7" w:rsidP="0062212E">
      <w:pPr>
        <w:pStyle w:val="ListParagraph"/>
        <w:numPr>
          <w:ilvl w:val="0"/>
          <w:numId w:val="1"/>
        </w:numPr>
        <w:spacing w:after="0" w:line="360" w:lineRule="auto"/>
        <w:rPr>
          <w:rFonts w:ascii="Arial Narrow" w:eastAsia="Times New Roman" w:hAnsi="Arial Narrow" w:cs="Arial"/>
        </w:rPr>
      </w:pPr>
      <w:r w:rsidRPr="0001620E">
        <w:rPr>
          <w:rFonts w:ascii="Arial Narrow" w:eastAsia="Times New Roman" w:hAnsi="Arial Narrow" w:cs="Arial"/>
        </w:rPr>
        <w:t>Be free of exploitation, including physical and financial exploitation;</w:t>
      </w:r>
    </w:p>
    <w:p w14:paraId="0BC05C73" w14:textId="77777777" w:rsidR="000B7CB7" w:rsidRPr="00FC798E" w:rsidRDefault="000B7CB7" w:rsidP="0062212E">
      <w:pPr>
        <w:pStyle w:val="ListParagraph"/>
        <w:numPr>
          <w:ilvl w:val="0"/>
          <w:numId w:val="1"/>
        </w:numPr>
        <w:spacing w:after="0" w:line="360" w:lineRule="auto"/>
        <w:rPr>
          <w:rFonts w:ascii="Arial Narrow" w:eastAsia="Times New Roman" w:hAnsi="Arial Narrow" w:cs="Arial"/>
        </w:rPr>
      </w:pPr>
      <w:r w:rsidRPr="00FC798E">
        <w:rPr>
          <w:rFonts w:ascii="Arial Narrow" w:eastAsia="Times New Roman" w:hAnsi="Arial Narrow" w:cs="Arial"/>
        </w:rPr>
        <w:t>Have all clinical and personal information treated in accord with state and federal confidentiality regulations;</w:t>
      </w:r>
    </w:p>
    <w:p w14:paraId="4788CEBF" w14:textId="384C0BDB" w:rsidR="00FC798E" w:rsidRPr="00FC798E" w:rsidRDefault="00FC798E" w:rsidP="0062212E">
      <w:pPr>
        <w:pStyle w:val="ListParagraph"/>
        <w:numPr>
          <w:ilvl w:val="0"/>
          <w:numId w:val="1"/>
        </w:numPr>
        <w:spacing w:after="0" w:line="360" w:lineRule="auto"/>
        <w:rPr>
          <w:rFonts w:ascii="Arial Narrow" w:eastAsia="Times New Roman" w:hAnsi="Arial Narrow" w:cs="Arial"/>
        </w:rPr>
      </w:pPr>
      <w:r w:rsidRPr="00E6469C">
        <w:rPr>
          <w:rFonts w:ascii="Arial Narrow" w:hAnsi="Arial Narrow" w:cs="Helvetica"/>
          <w:color w:val="000000"/>
          <w:shd w:val="clear" w:color="auto" w:fill="FFFFFF"/>
        </w:rPr>
        <w:t>Participate in the development of your individual service plan and receive a copy of the plan if desired;</w:t>
      </w:r>
    </w:p>
    <w:p w14:paraId="4DA6696A" w14:textId="264B1277" w:rsidR="00F845D9" w:rsidRDefault="00F845D9" w:rsidP="0062212E">
      <w:pPr>
        <w:pStyle w:val="ListParagraph"/>
        <w:numPr>
          <w:ilvl w:val="0"/>
          <w:numId w:val="1"/>
        </w:numPr>
        <w:spacing w:after="0" w:line="360" w:lineRule="auto"/>
        <w:rPr>
          <w:rFonts w:ascii="Arial Narrow" w:eastAsia="Times New Roman" w:hAnsi="Arial Narrow" w:cs="Arial"/>
        </w:rPr>
      </w:pPr>
      <w:r>
        <w:rPr>
          <w:rFonts w:ascii="Arial Narrow" w:eastAsia="Times New Roman" w:hAnsi="Arial Narrow" w:cs="Arial"/>
        </w:rPr>
        <w:t>Make a mental health advance directive consistent with chapter 71.32 RCW;</w:t>
      </w:r>
    </w:p>
    <w:p w14:paraId="0BC05C74" w14:textId="48D04126" w:rsidR="000B7CB7" w:rsidRPr="0001620E" w:rsidRDefault="000B7CB7" w:rsidP="0062212E">
      <w:pPr>
        <w:pStyle w:val="ListParagraph"/>
        <w:numPr>
          <w:ilvl w:val="0"/>
          <w:numId w:val="1"/>
        </w:numPr>
        <w:spacing w:after="0" w:line="360" w:lineRule="auto"/>
        <w:rPr>
          <w:rFonts w:ascii="Arial Narrow" w:eastAsia="Times New Roman" w:hAnsi="Arial Narrow" w:cs="Arial"/>
        </w:rPr>
      </w:pPr>
      <w:r w:rsidRPr="0001620E">
        <w:rPr>
          <w:rFonts w:ascii="Arial Narrow" w:eastAsia="Times New Roman" w:hAnsi="Arial Narrow" w:cs="Arial"/>
        </w:rPr>
        <w:t xml:space="preserve">Review your </w:t>
      </w:r>
      <w:r w:rsidR="00F845D9">
        <w:rPr>
          <w:rFonts w:ascii="Arial Narrow" w:eastAsia="Times New Roman" w:hAnsi="Arial Narrow" w:cs="Arial"/>
        </w:rPr>
        <w:t>individual service</w:t>
      </w:r>
      <w:r w:rsidR="00F845D9" w:rsidRPr="0001620E">
        <w:rPr>
          <w:rFonts w:ascii="Arial Narrow" w:eastAsia="Times New Roman" w:hAnsi="Arial Narrow" w:cs="Arial"/>
        </w:rPr>
        <w:t xml:space="preserve"> </w:t>
      </w:r>
      <w:r w:rsidRPr="0001620E">
        <w:rPr>
          <w:rFonts w:ascii="Arial Narrow" w:eastAsia="Times New Roman" w:hAnsi="Arial Narrow" w:cs="Arial"/>
        </w:rPr>
        <w:t>record in the presence of the administrator or designee and be given an opportunity to request amendments or corrections;</w:t>
      </w:r>
      <w:r w:rsidR="00FC798E">
        <w:rPr>
          <w:rFonts w:ascii="Arial Narrow" w:eastAsia="Times New Roman" w:hAnsi="Arial Narrow" w:cs="Arial"/>
        </w:rPr>
        <w:t xml:space="preserve"> and</w:t>
      </w:r>
    </w:p>
    <w:p w14:paraId="37D09B24" w14:textId="77777777" w:rsidR="00C2740E" w:rsidRDefault="007824EA" w:rsidP="00C2740E">
      <w:pPr>
        <w:pStyle w:val="ListParagraph"/>
        <w:numPr>
          <w:ilvl w:val="0"/>
          <w:numId w:val="1"/>
        </w:numPr>
        <w:spacing w:after="0" w:line="360" w:lineRule="auto"/>
        <w:rPr>
          <w:rFonts w:ascii="Arial Narrow" w:eastAsia="Times New Roman" w:hAnsi="Arial Narrow" w:cs="Arial"/>
        </w:rPr>
      </w:pPr>
      <w:r w:rsidRPr="001E509E">
        <w:rPr>
          <w:rFonts w:ascii="Arial Narrow" w:hAnsi="Arial Narrow" w:cs="Helvetica"/>
          <w:color w:val="000000"/>
          <w:shd w:val="clear" w:color="auto" w:fill="FFFFFF"/>
        </w:rPr>
        <w:t>Submit a report to</w:t>
      </w:r>
      <w:r w:rsidRPr="007824EA">
        <w:rPr>
          <w:rFonts w:ascii="Arial Narrow" w:eastAsia="Times New Roman" w:hAnsi="Arial Narrow" w:cs="Arial"/>
        </w:rPr>
        <w:t xml:space="preserve"> </w:t>
      </w:r>
      <w:r w:rsidR="000B7CB7" w:rsidRPr="0001620E">
        <w:rPr>
          <w:rFonts w:ascii="Arial Narrow" w:eastAsia="Times New Roman" w:hAnsi="Arial Narrow" w:cs="Arial"/>
        </w:rPr>
        <w:t>the department when you feel the agency has violated</w:t>
      </w:r>
      <w:r w:rsidR="00F845D9">
        <w:rPr>
          <w:rFonts w:ascii="Arial Narrow" w:eastAsia="Times New Roman" w:hAnsi="Arial Narrow" w:cs="Arial"/>
        </w:rPr>
        <w:t xml:space="preserve"> your rights or</w:t>
      </w:r>
      <w:r w:rsidR="000B7CB7" w:rsidRPr="0001620E">
        <w:rPr>
          <w:rFonts w:ascii="Arial Narrow" w:eastAsia="Times New Roman" w:hAnsi="Arial Narrow" w:cs="Arial"/>
        </w:rPr>
        <w:t xml:space="preserve"> a WAC requirement regulating behavior health agencies.</w:t>
      </w:r>
    </w:p>
    <w:p w14:paraId="4E0556A0" w14:textId="3F9EB162" w:rsidR="00264FD2" w:rsidRPr="00C2740E" w:rsidRDefault="007824EA" w:rsidP="00C2740E">
      <w:pPr>
        <w:pStyle w:val="ListParagraph"/>
        <w:spacing w:after="0" w:line="360" w:lineRule="auto"/>
        <w:jc w:val="center"/>
        <w:rPr>
          <w:rFonts w:ascii="Arial Narrow" w:eastAsia="Times New Roman" w:hAnsi="Arial Narrow" w:cs="Arial"/>
          <w:u w:val="single"/>
        </w:rPr>
      </w:pPr>
      <w:r w:rsidRPr="00C2740E">
        <w:rPr>
          <w:rFonts w:ascii="Arial" w:hAnsi="Arial" w:cs="Arial"/>
          <w:i/>
          <w:iCs/>
          <w:sz w:val="18"/>
          <w:szCs w:val="18"/>
          <w:u w:val="single"/>
        </w:rPr>
        <w:t xml:space="preserve">(Per WAC </w:t>
      </w:r>
      <w:r w:rsidR="00317F10" w:rsidRPr="00C2740E">
        <w:rPr>
          <w:rFonts w:ascii="Arial" w:hAnsi="Arial" w:cs="Arial"/>
          <w:color w:val="000000"/>
          <w:sz w:val="18"/>
          <w:szCs w:val="18"/>
          <w:u w:val="single"/>
        </w:rPr>
        <w:t>182-538-180)</w:t>
      </w:r>
    </w:p>
    <w:p w14:paraId="332B6006" w14:textId="3DD92320" w:rsidR="00317F10" w:rsidRPr="001E509E" w:rsidRDefault="00264FD2" w:rsidP="001E509E">
      <w:pPr>
        <w:pStyle w:val="Default"/>
        <w:spacing w:line="360" w:lineRule="auto"/>
        <w:rPr>
          <w:rFonts w:ascii="Arial Narrow" w:hAnsi="Arial Narrow" w:cs="Helvetica"/>
          <w:b/>
          <w:sz w:val="22"/>
          <w:szCs w:val="22"/>
          <w:shd w:val="clear" w:color="auto" w:fill="FFFFFF"/>
        </w:rPr>
      </w:pPr>
      <w:r w:rsidRPr="001E509E">
        <w:rPr>
          <w:rFonts w:ascii="Arial Narrow" w:hAnsi="Arial Narrow" w:cs="Helvetica"/>
          <w:b/>
          <w:sz w:val="22"/>
          <w:szCs w:val="22"/>
          <w:shd w:val="clear" w:color="auto" w:fill="FFFFFF"/>
        </w:rPr>
        <w:t>All applicable statutory and constitutional rights apply to all medicaid individuals including, but not limited to:</w:t>
      </w:r>
    </w:p>
    <w:p w14:paraId="2C4543C3" w14:textId="3E30CECF" w:rsidR="00D63CFE" w:rsidRDefault="00264FD2" w:rsidP="001E509E">
      <w:pPr>
        <w:pStyle w:val="ListParagraph"/>
        <w:numPr>
          <w:ilvl w:val="0"/>
          <w:numId w:val="3"/>
        </w:numPr>
        <w:shd w:val="clear" w:color="auto" w:fill="FFFFFF"/>
        <w:tabs>
          <w:tab w:val="left" w:pos="360"/>
        </w:tabs>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 xml:space="preserve">The participant rights </w:t>
      </w:r>
      <w:r w:rsidR="002526AF">
        <w:rPr>
          <w:rFonts w:ascii="Arial Narrow" w:eastAsia="Times New Roman" w:hAnsi="Arial Narrow" w:cs="Helvetica"/>
          <w:color w:val="000000"/>
        </w:rPr>
        <w:t>listed above;</w:t>
      </w:r>
    </w:p>
    <w:p w14:paraId="2BD91E79" w14:textId="784547E2" w:rsidR="00264FD2" w:rsidRPr="001E509E" w:rsidRDefault="00264FD2" w:rsidP="001E509E">
      <w:pPr>
        <w:pStyle w:val="ListParagraph"/>
        <w:numPr>
          <w:ilvl w:val="0"/>
          <w:numId w:val="3"/>
        </w:numPr>
        <w:shd w:val="clear" w:color="auto" w:fill="FFFFFF"/>
        <w:tabs>
          <w:tab w:val="left" w:pos="360"/>
        </w:tabs>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Applicable necessary supplemental accommodation services including, but not limited to:</w:t>
      </w:r>
    </w:p>
    <w:p w14:paraId="4372C087" w14:textId="77777777" w:rsidR="00264FD2" w:rsidRPr="001E509E" w:rsidRDefault="00264FD2" w:rsidP="001E509E">
      <w:pPr>
        <w:shd w:val="clear" w:color="auto" w:fill="FFFFFF"/>
        <w:spacing w:after="0" w:line="360" w:lineRule="auto"/>
        <w:ind w:firstLine="720"/>
        <w:rPr>
          <w:rFonts w:ascii="Arial Narrow" w:eastAsia="Times New Roman" w:hAnsi="Arial Narrow" w:cs="Helvetica"/>
          <w:color w:val="000000"/>
        </w:rPr>
      </w:pPr>
      <w:r w:rsidRPr="001E509E">
        <w:rPr>
          <w:rFonts w:ascii="Arial Narrow" w:eastAsia="Times New Roman" w:hAnsi="Arial Narrow" w:cs="Helvetica"/>
          <w:color w:val="000000"/>
        </w:rPr>
        <w:t>(i) Arranging for or providing help to complete and submit forms to the agency;</w:t>
      </w:r>
    </w:p>
    <w:p w14:paraId="2450DA34" w14:textId="77777777" w:rsidR="00264FD2" w:rsidRPr="001E509E" w:rsidRDefault="00264FD2" w:rsidP="001E509E">
      <w:pPr>
        <w:shd w:val="clear" w:color="auto" w:fill="FFFFFF"/>
        <w:spacing w:after="0" w:line="360" w:lineRule="auto"/>
        <w:ind w:firstLine="720"/>
        <w:rPr>
          <w:rFonts w:ascii="Arial Narrow" w:eastAsia="Times New Roman" w:hAnsi="Arial Narrow" w:cs="Helvetica"/>
          <w:color w:val="000000"/>
        </w:rPr>
      </w:pPr>
      <w:r w:rsidRPr="001E509E">
        <w:rPr>
          <w:rFonts w:ascii="Arial Narrow" w:eastAsia="Times New Roman" w:hAnsi="Arial Narrow" w:cs="Helvetica"/>
          <w:color w:val="000000"/>
        </w:rPr>
        <w:t>(ii) Helping individuals give or get the information the agency needs to decide or continue eligibility;</w:t>
      </w:r>
    </w:p>
    <w:p w14:paraId="4CCFCA97" w14:textId="77777777" w:rsidR="00264FD2" w:rsidRPr="001E509E" w:rsidRDefault="00264FD2" w:rsidP="001E509E">
      <w:pPr>
        <w:shd w:val="clear" w:color="auto" w:fill="FFFFFF"/>
        <w:spacing w:after="0" w:line="360" w:lineRule="auto"/>
        <w:ind w:firstLine="720"/>
        <w:rPr>
          <w:rFonts w:ascii="Arial Narrow" w:eastAsia="Times New Roman" w:hAnsi="Arial Narrow" w:cs="Helvetica"/>
          <w:color w:val="000000"/>
        </w:rPr>
      </w:pPr>
      <w:r w:rsidRPr="001E509E">
        <w:rPr>
          <w:rFonts w:ascii="Arial Narrow" w:eastAsia="Times New Roman" w:hAnsi="Arial Narrow" w:cs="Helvetica"/>
          <w:color w:val="000000"/>
        </w:rPr>
        <w:t>(iii) Helping to request continuing benefits;</w:t>
      </w:r>
    </w:p>
    <w:p w14:paraId="5A9BEA8E" w14:textId="77777777" w:rsidR="00264FD2" w:rsidRPr="001E509E" w:rsidRDefault="00264FD2" w:rsidP="001E509E">
      <w:pPr>
        <w:shd w:val="clear" w:color="auto" w:fill="FFFFFF"/>
        <w:spacing w:after="0" w:line="360" w:lineRule="auto"/>
        <w:ind w:firstLine="720"/>
        <w:rPr>
          <w:rFonts w:ascii="Arial Narrow" w:eastAsia="Times New Roman" w:hAnsi="Arial Narrow" w:cs="Helvetica"/>
          <w:color w:val="000000"/>
        </w:rPr>
      </w:pPr>
      <w:r w:rsidRPr="001E509E">
        <w:rPr>
          <w:rFonts w:ascii="Arial Narrow" w:eastAsia="Times New Roman" w:hAnsi="Arial Narrow" w:cs="Helvetica"/>
          <w:color w:val="000000"/>
        </w:rPr>
        <w:t>(iv) Explaining the reduction in or ending of benefits;</w:t>
      </w:r>
    </w:p>
    <w:p w14:paraId="2A82326A" w14:textId="77777777" w:rsidR="00264FD2" w:rsidRPr="001E509E" w:rsidRDefault="00264FD2" w:rsidP="001E509E">
      <w:pPr>
        <w:shd w:val="clear" w:color="auto" w:fill="FFFFFF"/>
        <w:spacing w:after="0" w:line="360" w:lineRule="auto"/>
        <w:ind w:firstLine="720"/>
        <w:rPr>
          <w:rFonts w:ascii="Arial Narrow" w:eastAsia="Times New Roman" w:hAnsi="Arial Narrow" w:cs="Helvetica"/>
          <w:color w:val="000000"/>
        </w:rPr>
      </w:pPr>
      <w:r w:rsidRPr="001E509E">
        <w:rPr>
          <w:rFonts w:ascii="Arial Narrow" w:eastAsia="Times New Roman" w:hAnsi="Arial Narrow" w:cs="Helvetica"/>
          <w:color w:val="000000"/>
        </w:rPr>
        <w:t>(v) Assisting with requests for administrative hearings; and</w:t>
      </w:r>
    </w:p>
    <w:p w14:paraId="5FD4C467" w14:textId="77777777" w:rsidR="00264FD2" w:rsidRPr="001E509E" w:rsidRDefault="00264FD2" w:rsidP="001E509E">
      <w:pPr>
        <w:shd w:val="clear" w:color="auto" w:fill="FFFFFF"/>
        <w:spacing w:after="0" w:line="360" w:lineRule="auto"/>
        <w:ind w:firstLine="720"/>
        <w:rPr>
          <w:rFonts w:ascii="Arial Narrow" w:eastAsia="Times New Roman" w:hAnsi="Arial Narrow" w:cs="Helvetica"/>
          <w:color w:val="000000"/>
        </w:rPr>
      </w:pPr>
      <w:r w:rsidRPr="001E509E">
        <w:rPr>
          <w:rFonts w:ascii="Arial Narrow" w:eastAsia="Times New Roman" w:hAnsi="Arial Narrow" w:cs="Helvetica"/>
          <w:color w:val="000000"/>
        </w:rPr>
        <w:t>(vi) On request, reviewing the agency's decision to terminate, suspend, or reduce benefits.</w:t>
      </w:r>
    </w:p>
    <w:p w14:paraId="296EA083"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 xml:space="preserve">Receiving the name, address, telephone number, and any languages offered other than English of providers in a managed   </w:t>
      </w:r>
      <w:r w:rsidR="0062212E" w:rsidRPr="001E509E">
        <w:rPr>
          <w:rFonts w:ascii="Arial Narrow" w:eastAsia="Times New Roman" w:hAnsi="Arial Narrow" w:cs="Helvetica"/>
          <w:color w:val="000000"/>
        </w:rPr>
        <w:t xml:space="preserve">                     </w:t>
      </w:r>
      <w:r w:rsidRPr="001E509E">
        <w:rPr>
          <w:rFonts w:ascii="Arial Narrow" w:eastAsia="Times New Roman" w:hAnsi="Arial Narrow" w:cs="Helvetica"/>
          <w:color w:val="000000"/>
        </w:rPr>
        <w:t>care organization (MCO);</w:t>
      </w:r>
    </w:p>
    <w:p w14:paraId="7A089BDD"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lastRenderedPageBreak/>
        <w:t>Receiving information about the structure and operation of the MCO and how health care services are delivered;</w:t>
      </w:r>
    </w:p>
    <w:p w14:paraId="7FCFDD91"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Receiving emergency care, urgent care, or crisis services;</w:t>
      </w:r>
    </w:p>
    <w:p w14:paraId="70442722"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Receiving poststabilization services after receiving emergency care, urgent care, or crisis services</w:t>
      </w:r>
      <w:r w:rsidR="0062212E" w:rsidRPr="001E509E">
        <w:rPr>
          <w:rFonts w:ascii="Arial Narrow" w:eastAsia="Times New Roman" w:hAnsi="Arial Narrow" w:cs="Helvetica"/>
          <w:color w:val="000000"/>
        </w:rPr>
        <w:t xml:space="preserve"> that result in admittance to a </w:t>
      </w:r>
      <w:r w:rsidRPr="001E509E">
        <w:rPr>
          <w:rFonts w:ascii="Arial Narrow" w:eastAsia="Times New Roman" w:hAnsi="Arial Narrow" w:cs="Helvetica"/>
          <w:color w:val="000000"/>
        </w:rPr>
        <w:t>hospital;</w:t>
      </w:r>
    </w:p>
    <w:p w14:paraId="371398E0"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Receiving age-appropriate and culturally appropriate services;</w:t>
      </w:r>
    </w:p>
    <w:p w14:paraId="0EBE9BED" w14:textId="6568D87F"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Being provided a qualified interpreter and translated material at no cost to the</w:t>
      </w:r>
      <w:r w:rsidR="00315782">
        <w:rPr>
          <w:rFonts w:ascii="Arial Narrow" w:eastAsia="Times New Roman" w:hAnsi="Arial Narrow" w:cs="Helvetica"/>
          <w:color w:val="000000"/>
        </w:rPr>
        <w:t xml:space="preserve"> person</w:t>
      </w:r>
      <w:r w:rsidRPr="001E509E">
        <w:rPr>
          <w:rFonts w:ascii="Arial Narrow" w:eastAsia="Times New Roman" w:hAnsi="Arial Narrow" w:cs="Helvetica"/>
          <w:color w:val="000000"/>
        </w:rPr>
        <w:t>;</w:t>
      </w:r>
    </w:p>
    <w:p w14:paraId="77181CB8"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Receiving requested information and help in the language or format of choice;</w:t>
      </w:r>
    </w:p>
    <w:p w14:paraId="7E81D95D"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Having available treatment options and explanation of alternatives;</w:t>
      </w:r>
    </w:p>
    <w:p w14:paraId="78DE219A"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Refusing any proposed treatment;</w:t>
      </w:r>
    </w:p>
    <w:p w14:paraId="7E3D94B4" w14:textId="620D4570"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 xml:space="preserve">Receiving care that does not discriminate against a </w:t>
      </w:r>
      <w:r w:rsidR="002B690C">
        <w:rPr>
          <w:rFonts w:ascii="Arial Narrow" w:eastAsia="Times New Roman" w:hAnsi="Arial Narrow" w:cs="Helvetica"/>
          <w:color w:val="000000"/>
        </w:rPr>
        <w:t>person</w:t>
      </w:r>
      <w:r w:rsidRPr="001E509E">
        <w:rPr>
          <w:rFonts w:ascii="Arial Narrow" w:eastAsia="Times New Roman" w:hAnsi="Arial Narrow" w:cs="Helvetica"/>
          <w:color w:val="000000"/>
        </w:rPr>
        <w:t>;</w:t>
      </w:r>
    </w:p>
    <w:p w14:paraId="653A5F24"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Being free of any sexual exploitation or harassment;</w:t>
      </w:r>
    </w:p>
    <w:p w14:paraId="7DC8DFF2" w14:textId="322DB3D4"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 xml:space="preserve">Making an advance directive that states the </w:t>
      </w:r>
      <w:r w:rsidR="002B690C">
        <w:rPr>
          <w:rFonts w:ascii="Arial Narrow" w:eastAsia="Times New Roman" w:hAnsi="Arial Narrow" w:cs="Helvetica"/>
          <w:color w:val="000000"/>
        </w:rPr>
        <w:t>person’</w:t>
      </w:r>
      <w:r w:rsidR="002B690C" w:rsidRPr="001E509E">
        <w:rPr>
          <w:rFonts w:ascii="Arial Narrow" w:eastAsia="Times New Roman" w:hAnsi="Arial Narrow" w:cs="Helvetica"/>
          <w:color w:val="000000"/>
        </w:rPr>
        <w:t xml:space="preserve">s </w:t>
      </w:r>
      <w:r w:rsidRPr="001E509E">
        <w:rPr>
          <w:rFonts w:ascii="Arial Narrow" w:eastAsia="Times New Roman" w:hAnsi="Arial Narrow" w:cs="Helvetica"/>
          <w:color w:val="000000"/>
        </w:rPr>
        <w:t>choices and preferences for health care services under 42 C.F.R., 489 Subpart I;</w:t>
      </w:r>
    </w:p>
    <w:p w14:paraId="17CCC3D1"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Choosing a contracted health care provider;</w:t>
      </w:r>
    </w:p>
    <w:p w14:paraId="6F91B7C0"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Requesting and receiving a copy of health care records;</w:t>
      </w:r>
    </w:p>
    <w:p w14:paraId="04993DAA"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Being informed the cost for copying, if any;</w:t>
      </w:r>
    </w:p>
    <w:p w14:paraId="61A5F446"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Being free from retaliation;</w:t>
      </w:r>
    </w:p>
    <w:p w14:paraId="02035043"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Requesting and receiving policies and procedures of the MCO as they relate to health care rights;</w:t>
      </w:r>
    </w:p>
    <w:p w14:paraId="364BDD66"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Receiving services in an accessible location;</w:t>
      </w:r>
    </w:p>
    <w:p w14:paraId="5BD525A8" w14:textId="1E58AA34"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Receiving medically necessary services in accordance with the early and periodic screening, diagnosis, and treatment (EPSDT) program under WAC </w:t>
      </w:r>
      <w:hyperlink r:id="rId12" w:history="1">
        <w:r w:rsidRPr="001E509E">
          <w:rPr>
            <w:rFonts w:ascii="Arial Narrow" w:eastAsia="Times New Roman" w:hAnsi="Arial Narrow" w:cs="Helvetica"/>
            <w:bCs/>
          </w:rPr>
          <w:t>182-534-0100</w:t>
        </w:r>
      </w:hyperlink>
      <w:r w:rsidRPr="001E509E">
        <w:rPr>
          <w:rFonts w:ascii="Arial Narrow" w:eastAsia="Times New Roman" w:hAnsi="Arial Narrow" w:cs="Helvetica"/>
          <w:color w:val="000000"/>
        </w:rPr>
        <w:t>, if the</w:t>
      </w:r>
      <w:r w:rsidR="002B690C">
        <w:rPr>
          <w:rFonts w:ascii="Arial Narrow" w:eastAsia="Times New Roman" w:hAnsi="Arial Narrow" w:cs="Helvetica"/>
          <w:color w:val="000000"/>
        </w:rPr>
        <w:t xml:space="preserve"> person</w:t>
      </w:r>
      <w:r w:rsidRPr="001E509E">
        <w:rPr>
          <w:rFonts w:ascii="Arial Narrow" w:eastAsia="Times New Roman" w:hAnsi="Arial Narrow" w:cs="Helvetica"/>
          <w:color w:val="000000"/>
        </w:rPr>
        <w:t xml:space="preserve"> is age twenty or younger;</w:t>
      </w:r>
    </w:p>
    <w:p w14:paraId="3808BF4F"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Being treated with dignity, privacy, and respect;</w:t>
      </w:r>
    </w:p>
    <w:p w14:paraId="1541DED7" w14:textId="1D3A727C"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 xml:space="preserve">Receiving treatment options and alternatives in a manner that is appropriate to a </w:t>
      </w:r>
      <w:r w:rsidR="002B690C">
        <w:rPr>
          <w:rFonts w:ascii="Arial Narrow" w:eastAsia="Times New Roman" w:hAnsi="Arial Narrow" w:cs="Helvetica"/>
          <w:color w:val="000000"/>
        </w:rPr>
        <w:t>person</w:t>
      </w:r>
      <w:r w:rsidRPr="001E509E">
        <w:rPr>
          <w:rFonts w:ascii="Arial Narrow" w:eastAsia="Times New Roman" w:hAnsi="Arial Narrow" w:cs="Helvetica"/>
          <w:color w:val="000000"/>
        </w:rPr>
        <w:t>'s condition;</w:t>
      </w:r>
    </w:p>
    <w:p w14:paraId="6C739A68"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Being free from seclusion and restraint;</w:t>
      </w:r>
    </w:p>
    <w:p w14:paraId="3450BC73" w14:textId="068EE231"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Receiving a second opinion from a qualified health care professional within an MCO provider network at no cost or having one arranged outside the network at no cost, as provided in 42 C.F.R. Sec. 438.206</w:t>
      </w:r>
      <w:r w:rsidR="002B690C">
        <w:rPr>
          <w:rFonts w:ascii="Arial Narrow" w:eastAsia="Times New Roman" w:hAnsi="Arial Narrow" w:cs="Helvetica"/>
          <w:color w:val="000000"/>
        </w:rPr>
        <w:t>(b)</w:t>
      </w:r>
      <w:r w:rsidRPr="001E509E">
        <w:rPr>
          <w:rFonts w:ascii="Arial Narrow" w:eastAsia="Times New Roman" w:hAnsi="Arial Narrow" w:cs="Helvetica"/>
          <w:color w:val="000000"/>
        </w:rPr>
        <w:t>(3);</w:t>
      </w:r>
    </w:p>
    <w:p w14:paraId="6B0C2561"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Receiving medically necessary health care services outside of the MCO if those services cannot be provided adequately and timely within the MCO;</w:t>
      </w:r>
    </w:p>
    <w:p w14:paraId="017AC587"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Filing a grievance with the MCO if the individual is not satisfied with a service;</w:t>
      </w:r>
    </w:p>
    <w:p w14:paraId="14E2F2D4" w14:textId="6646BCA3" w:rsidR="00264FD2" w:rsidRPr="001E509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 xml:space="preserve">Receiving a notice of action so that </w:t>
      </w:r>
      <w:r w:rsidR="002B690C">
        <w:rPr>
          <w:rFonts w:ascii="Arial Narrow" w:eastAsia="Times New Roman" w:hAnsi="Arial Narrow" w:cs="Helvetica"/>
          <w:color w:val="000000"/>
        </w:rPr>
        <w:t>a person</w:t>
      </w:r>
      <w:r w:rsidRPr="001E509E">
        <w:rPr>
          <w:rFonts w:ascii="Arial Narrow" w:eastAsia="Times New Roman" w:hAnsi="Arial Narrow" w:cs="Helvetica"/>
          <w:color w:val="000000"/>
        </w:rPr>
        <w:t xml:space="preserve"> may appeal any decision by the MCO that:</w:t>
      </w:r>
    </w:p>
    <w:p w14:paraId="618A681C" w14:textId="77777777" w:rsidR="00264FD2" w:rsidRPr="001E509E" w:rsidRDefault="00264FD2" w:rsidP="001E509E">
      <w:pPr>
        <w:shd w:val="clear" w:color="auto" w:fill="FFFFFF"/>
        <w:spacing w:after="0" w:line="360" w:lineRule="auto"/>
        <w:ind w:firstLine="720"/>
        <w:rPr>
          <w:rFonts w:ascii="Arial Narrow" w:eastAsia="Times New Roman" w:hAnsi="Arial Narrow" w:cs="Helvetica"/>
          <w:color w:val="000000"/>
        </w:rPr>
      </w:pPr>
      <w:r w:rsidRPr="001E509E">
        <w:rPr>
          <w:rFonts w:ascii="Arial Narrow" w:eastAsia="Times New Roman" w:hAnsi="Arial Narrow" w:cs="Helvetica"/>
          <w:color w:val="000000"/>
        </w:rPr>
        <w:t>(i) Denies or limits authorization of a requested service;</w:t>
      </w:r>
    </w:p>
    <w:p w14:paraId="15C8E3C0" w14:textId="77777777" w:rsidR="00264FD2" w:rsidRPr="001E509E" w:rsidRDefault="00264FD2" w:rsidP="001E509E">
      <w:pPr>
        <w:shd w:val="clear" w:color="auto" w:fill="FFFFFF"/>
        <w:spacing w:after="0" w:line="360" w:lineRule="auto"/>
        <w:ind w:firstLine="720"/>
        <w:rPr>
          <w:rFonts w:ascii="Arial Narrow" w:eastAsia="Times New Roman" w:hAnsi="Arial Narrow" w:cs="Helvetica"/>
          <w:color w:val="000000"/>
        </w:rPr>
      </w:pPr>
      <w:r w:rsidRPr="001E509E">
        <w:rPr>
          <w:rFonts w:ascii="Arial Narrow" w:eastAsia="Times New Roman" w:hAnsi="Arial Narrow" w:cs="Helvetica"/>
          <w:color w:val="000000"/>
        </w:rPr>
        <w:t>(ii) Reduces, suspends, or terminates a previously authorized service; or</w:t>
      </w:r>
    </w:p>
    <w:p w14:paraId="56D5ED9A" w14:textId="77777777" w:rsidR="00264FD2" w:rsidRPr="001E509E" w:rsidRDefault="00264FD2" w:rsidP="001E509E">
      <w:pPr>
        <w:shd w:val="clear" w:color="auto" w:fill="FFFFFF"/>
        <w:spacing w:after="0" w:line="360" w:lineRule="auto"/>
        <w:ind w:firstLine="720"/>
        <w:rPr>
          <w:rFonts w:ascii="Arial Narrow" w:eastAsia="Times New Roman" w:hAnsi="Arial Narrow" w:cs="Helvetica"/>
          <w:color w:val="000000"/>
        </w:rPr>
      </w:pPr>
      <w:r w:rsidRPr="001E509E">
        <w:rPr>
          <w:rFonts w:ascii="Arial Narrow" w:eastAsia="Times New Roman" w:hAnsi="Arial Narrow" w:cs="Helvetica"/>
          <w:color w:val="000000"/>
        </w:rPr>
        <w:t>(iii) Denies payment for a service, in whole or in part.</w:t>
      </w:r>
    </w:p>
    <w:p w14:paraId="5290B146" w14:textId="77777777" w:rsidR="00D63CF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Filing an appeal if the MCO fails to provide health care services in a timely manner as defined by the state or act within the time frames in 42 C.F.R. Sec. 438.408(b); and</w:t>
      </w:r>
    </w:p>
    <w:p w14:paraId="3FCE823D" w14:textId="42BF9EE5" w:rsidR="00264FD2" w:rsidRPr="001E509E" w:rsidRDefault="00264FD2" w:rsidP="001E509E">
      <w:pPr>
        <w:pStyle w:val="ListParagraph"/>
        <w:numPr>
          <w:ilvl w:val="0"/>
          <w:numId w:val="3"/>
        </w:numPr>
        <w:shd w:val="clear" w:color="auto" w:fill="FFFFFF"/>
        <w:spacing w:after="0" w:line="360" w:lineRule="auto"/>
        <w:rPr>
          <w:rFonts w:ascii="Arial Narrow" w:eastAsia="Times New Roman" w:hAnsi="Arial Narrow" w:cs="Helvetica"/>
          <w:color w:val="000000"/>
        </w:rPr>
      </w:pPr>
      <w:r w:rsidRPr="001E509E">
        <w:rPr>
          <w:rFonts w:ascii="Arial Narrow" w:eastAsia="Times New Roman" w:hAnsi="Arial Narrow" w:cs="Helvetica"/>
          <w:color w:val="000000"/>
        </w:rPr>
        <w:t xml:space="preserve">Requesting an administrative hearing if an appeal is not resolved in </w:t>
      </w:r>
      <w:r w:rsidR="002B690C">
        <w:rPr>
          <w:rFonts w:ascii="Arial Narrow" w:eastAsia="Times New Roman" w:hAnsi="Arial Narrow" w:cs="Helvetica"/>
          <w:color w:val="000000"/>
        </w:rPr>
        <w:t>a person’s</w:t>
      </w:r>
      <w:r w:rsidRPr="001E509E">
        <w:rPr>
          <w:rFonts w:ascii="Arial Narrow" w:eastAsia="Times New Roman" w:hAnsi="Arial Narrow" w:cs="Helvetica"/>
          <w:color w:val="000000"/>
        </w:rPr>
        <w:t xml:space="preserve"> favor.</w:t>
      </w:r>
    </w:p>
    <w:p w14:paraId="4E2544C9" w14:textId="77777777" w:rsidR="00264FD2" w:rsidRPr="00264FD2" w:rsidRDefault="00264FD2" w:rsidP="001E509E">
      <w:pPr>
        <w:pStyle w:val="Default"/>
        <w:spacing w:line="360" w:lineRule="auto"/>
        <w:rPr>
          <w:rFonts w:ascii="Arial Narrow" w:hAnsi="Arial Narrow" w:cs="Arial"/>
          <w:color w:val="auto"/>
          <w:sz w:val="22"/>
          <w:szCs w:val="22"/>
        </w:rPr>
      </w:pPr>
    </w:p>
    <w:sectPr w:rsidR="00264FD2" w:rsidRPr="00264FD2" w:rsidSect="0062212E">
      <w:footerReference w:type="default" r:id="rId13"/>
      <w:pgSz w:w="12240" w:h="15840"/>
      <w:pgMar w:top="72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5C9F" w14:textId="77777777" w:rsidR="001E509E" w:rsidRDefault="001E509E" w:rsidP="00D458B8">
      <w:pPr>
        <w:spacing w:after="0" w:line="240" w:lineRule="auto"/>
      </w:pPr>
      <w:r>
        <w:separator/>
      </w:r>
    </w:p>
  </w:endnote>
  <w:endnote w:type="continuationSeparator" w:id="0">
    <w:p w14:paraId="0BC05CA0" w14:textId="77777777" w:rsidR="001E509E" w:rsidRDefault="001E509E" w:rsidP="00D4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5CA1" w14:textId="0F62D932" w:rsidR="001E509E" w:rsidRPr="00D458B8" w:rsidRDefault="001E509E" w:rsidP="00D458B8">
    <w:pPr>
      <w:pStyle w:val="Footer"/>
      <w:tabs>
        <w:tab w:val="left" w:pos="5400"/>
        <w:tab w:val="right" w:pos="10728"/>
      </w:tabs>
      <w:rPr>
        <w:rFonts w:ascii="Tahoma" w:hAnsi="Tahoma" w:cs="Tahoma"/>
        <w:b/>
        <w:bCs/>
        <w:sz w:val="18"/>
      </w:rPr>
    </w:pPr>
    <w:r>
      <w:rPr>
        <w:rFonts w:ascii="Tahoma" w:hAnsi="Tahoma" w:cs="Tahoma"/>
        <w:sz w:val="18"/>
      </w:rPr>
      <w:t>Brochures &amp; Postings/Client Rights (</w:t>
    </w:r>
    <w:r w:rsidR="00E6469C">
      <w:rPr>
        <w:rFonts w:ascii="Tahoma" w:hAnsi="Tahoma" w:cs="Tahoma"/>
        <w:sz w:val="18"/>
      </w:rPr>
      <w:t>0</w:t>
    </w:r>
    <w:r w:rsidR="00E84AA8">
      <w:rPr>
        <w:rFonts w:ascii="Tahoma" w:hAnsi="Tahoma" w:cs="Tahoma"/>
        <w:sz w:val="18"/>
      </w:rPr>
      <w:t>4</w:t>
    </w:r>
    <w:r w:rsidR="008344E8">
      <w:rPr>
        <w:rFonts w:ascii="Tahoma" w:hAnsi="Tahoma" w:cs="Tahoma"/>
        <w:sz w:val="18"/>
      </w:rPr>
      <w:t>/30</w:t>
    </w:r>
    <w:r>
      <w:rPr>
        <w:rFonts w:ascii="Tahoma" w:hAnsi="Tahoma" w:cs="Tahoma"/>
        <w:sz w:val="18"/>
      </w:rPr>
      <w:t>/</w:t>
    </w:r>
    <w:r w:rsidR="00E6469C">
      <w:rPr>
        <w:rFonts w:ascii="Tahoma" w:hAnsi="Tahoma" w:cs="Tahoma"/>
        <w:sz w:val="18"/>
      </w:rPr>
      <w:t>2</w:t>
    </w:r>
    <w:r w:rsidR="00E84AA8">
      <w:rPr>
        <w:rFonts w:ascii="Tahoma" w:hAnsi="Tahoma" w:cs="Tahoma"/>
        <w:sz w:val="18"/>
      </w:rPr>
      <w:t>3</w:t>
    </w:r>
    <w:r>
      <w:rPr>
        <w:rFonts w:ascii="Tahoma" w:hAnsi="Tahoma" w:cs="Tahoma"/>
        <w:sz w:val="18"/>
      </w:rPr>
      <w:t>)</w:t>
    </w:r>
    <w:r>
      <w:rPr>
        <w:rFonts w:ascii="Tahoma" w:hAnsi="Tahoma" w:cs="Tahoma"/>
        <w:sz w:val="18"/>
      </w:rPr>
      <w:tab/>
      <w:t xml:space="preserve">                                         Page </w:t>
    </w:r>
    <w:r>
      <w:rPr>
        <w:rStyle w:val="PageNumber"/>
        <w:sz w:val="18"/>
      </w:rPr>
      <w:fldChar w:fldCharType="begin"/>
    </w:r>
    <w:r>
      <w:rPr>
        <w:rStyle w:val="PageNumber"/>
        <w:sz w:val="18"/>
      </w:rPr>
      <w:instrText xml:space="preserve"> PAGE </w:instrText>
    </w:r>
    <w:r>
      <w:rPr>
        <w:rStyle w:val="PageNumber"/>
        <w:sz w:val="18"/>
      </w:rPr>
      <w:fldChar w:fldCharType="separate"/>
    </w:r>
    <w:r w:rsidR="008344E8">
      <w:rPr>
        <w:rStyle w:val="PageNumber"/>
        <w:noProof/>
        <w:sz w:val="18"/>
      </w:rPr>
      <w:t>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8344E8">
      <w:rPr>
        <w:rStyle w:val="PageNumber"/>
        <w:noProof/>
        <w:sz w:val="18"/>
      </w:rPr>
      <w:t>2</w:t>
    </w:r>
    <w:r>
      <w:rPr>
        <w:rStyle w:val="PageNumber"/>
        <w:sz w:val="18"/>
      </w:rPr>
      <w:fldChar w:fldCharType="end"/>
    </w:r>
    <w:r>
      <w:rPr>
        <w:rFonts w:ascii="Tahoma" w:hAnsi="Tahoma" w:cs="Tahoma"/>
        <w:sz w:val="18"/>
      </w:rPr>
      <w:t xml:space="preserve">                                                           </w:t>
    </w:r>
    <w:r>
      <w:rPr>
        <w:rFonts w:ascii="Tahoma" w:hAnsi="Tahoma" w:cs="Tahoma"/>
        <w:b/>
        <w:sz w:val="18"/>
      </w:rPr>
      <w:t>930</w:t>
    </w:r>
    <w:r w:rsidR="00E84AA8">
      <w:rPr>
        <w:rFonts w:ascii="Tahoma" w:hAnsi="Tahoma" w:cs="Tahoma"/>
        <w:b/>
        <w:sz w:val="18"/>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5C9D" w14:textId="77777777" w:rsidR="001E509E" w:rsidRDefault="001E509E" w:rsidP="00D458B8">
      <w:pPr>
        <w:spacing w:after="0" w:line="240" w:lineRule="auto"/>
      </w:pPr>
      <w:r>
        <w:separator/>
      </w:r>
    </w:p>
  </w:footnote>
  <w:footnote w:type="continuationSeparator" w:id="0">
    <w:p w14:paraId="0BC05C9E" w14:textId="77777777" w:rsidR="001E509E" w:rsidRDefault="001E509E" w:rsidP="00D45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0FE1"/>
    <w:multiLevelType w:val="hybridMultilevel"/>
    <w:tmpl w:val="27320322"/>
    <w:lvl w:ilvl="0" w:tplc="B0949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47E8"/>
    <w:multiLevelType w:val="hybridMultilevel"/>
    <w:tmpl w:val="B866AB66"/>
    <w:lvl w:ilvl="0" w:tplc="82543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15BB4"/>
    <w:multiLevelType w:val="hybridMultilevel"/>
    <w:tmpl w:val="94727A1A"/>
    <w:lvl w:ilvl="0" w:tplc="B0949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4386E"/>
    <w:multiLevelType w:val="hybridMultilevel"/>
    <w:tmpl w:val="332A3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135032">
    <w:abstractNumId w:val="0"/>
  </w:num>
  <w:num w:numId="2" w16cid:durableId="18901247">
    <w:abstractNumId w:val="3"/>
  </w:num>
  <w:num w:numId="3" w16cid:durableId="1168788383">
    <w:abstractNumId w:val="1"/>
  </w:num>
  <w:num w:numId="4" w16cid:durableId="415370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4UyKkaerqBIIIrOa+oBh/goAXjOxIA/kt5sEZX5g3ymMOOcTFaJnlVTgw0Smt/ZULsvwtuoQ5BTYVsxoKaVTzg==" w:salt="X0WBzXRFVOuG3+10kByLxQ=="/>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B7"/>
    <w:rsid w:val="0001620E"/>
    <w:rsid w:val="00092857"/>
    <w:rsid w:val="000B025F"/>
    <w:rsid w:val="000B7CB7"/>
    <w:rsid w:val="000E0A67"/>
    <w:rsid w:val="001670DA"/>
    <w:rsid w:val="001D2901"/>
    <w:rsid w:val="001E509E"/>
    <w:rsid w:val="002526AF"/>
    <w:rsid w:val="00264FD2"/>
    <w:rsid w:val="00270ACF"/>
    <w:rsid w:val="002B690C"/>
    <w:rsid w:val="0030158F"/>
    <w:rsid w:val="00315782"/>
    <w:rsid w:val="00317F10"/>
    <w:rsid w:val="00337500"/>
    <w:rsid w:val="0039042F"/>
    <w:rsid w:val="003953B7"/>
    <w:rsid w:val="004541D6"/>
    <w:rsid w:val="004A095A"/>
    <w:rsid w:val="00511DCF"/>
    <w:rsid w:val="00513560"/>
    <w:rsid w:val="00513993"/>
    <w:rsid w:val="005E7BAB"/>
    <w:rsid w:val="0062212E"/>
    <w:rsid w:val="00663451"/>
    <w:rsid w:val="006960AA"/>
    <w:rsid w:val="006A5591"/>
    <w:rsid w:val="006E1750"/>
    <w:rsid w:val="00704CA9"/>
    <w:rsid w:val="00747388"/>
    <w:rsid w:val="007824EA"/>
    <w:rsid w:val="007C17FD"/>
    <w:rsid w:val="008204E2"/>
    <w:rsid w:val="0083396D"/>
    <w:rsid w:val="008344E8"/>
    <w:rsid w:val="008C35B9"/>
    <w:rsid w:val="00910299"/>
    <w:rsid w:val="00955918"/>
    <w:rsid w:val="00A26513"/>
    <w:rsid w:val="00A525F9"/>
    <w:rsid w:val="00B86AF8"/>
    <w:rsid w:val="00B91DB3"/>
    <w:rsid w:val="00BD660D"/>
    <w:rsid w:val="00C14D0F"/>
    <w:rsid w:val="00C2740E"/>
    <w:rsid w:val="00CA35F6"/>
    <w:rsid w:val="00D40EC7"/>
    <w:rsid w:val="00D458B8"/>
    <w:rsid w:val="00D60148"/>
    <w:rsid w:val="00D63CFE"/>
    <w:rsid w:val="00D65356"/>
    <w:rsid w:val="00DC011E"/>
    <w:rsid w:val="00DC1C77"/>
    <w:rsid w:val="00DD7A23"/>
    <w:rsid w:val="00E27562"/>
    <w:rsid w:val="00E6469C"/>
    <w:rsid w:val="00E84AA8"/>
    <w:rsid w:val="00F14D50"/>
    <w:rsid w:val="00F42A82"/>
    <w:rsid w:val="00F43E13"/>
    <w:rsid w:val="00F57460"/>
    <w:rsid w:val="00F845D9"/>
    <w:rsid w:val="00FB3969"/>
    <w:rsid w:val="00FC798E"/>
    <w:rsid w:val="00FF19F5"/>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BC05C65"/>
  <w15:docId w15:val="{E285F9CD-9618-4141-BE12-5876EFA3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7F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750"/>
    <w:pPr>
      <w:ind w:left="720"/>
      <w:contextualSpacing/>
    </w:pPr>
  </w:style>
  <w:style w:type="paragraph" w:styleId="BalloonText">
    <w:name w:val="Balloon Text"/>
    <w:basedOn w:val="Normal"/>
    <w:link w:val="BalloonTextChar"/>
    <w:uiPriority w:val="99"/>
    <w:semiHidden/>
    <w:unhideWhenUsed/>
    <w:rsid w:val="00D45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8B8"/>
    <w:rPr>
      <w:rFonts w:ascii="Tahoma" w:hAnsi="Tahoma" w:cs="Tahoma"/>
      <w:sz w:val="16"/>
      <w:szCs w:val="16"/>
    </w:rPr>
  </w:style>
  <w:style w:type="table" w:styleId="TableGrid">
    <w:name w:val="Table Grid"/>
    <w:basedOn w:val="TableNormal"/>
    <w:uiPriority w:val="59"/>
    <w:rsid w:val="00D4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B8"/>
  </w:style>
  <w:style w:type="paragraph" w:styleId="Footer">
    <w:name w:val="footer"/>
    <w:basedOn w:val="Normal"/>
    <w:link w:val="FooterChar"/>
    <w:unhideWhenUsed/>
    <w:rsid w:val="00D45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B8"/>
  </w:style>
  <w:style w:type="character" w:styleId="PageNumber">
    <w:name w:val="page number"/>
    <w:basedOn w:val="DefaultParagraphFont"/>
    <w:rsid w:val="00D458B8"/>
  </w:style>
  <w:style w:type="paragraph" w:customStyle="1" w:styleId="Default">
    <w:name w:val="Default"/>
    <w:rsid w:val="0083396D"/>
    <w:pPr>
      <w:autoSpaceDE w:val="0"/>
      <w:autoSpaceDN w:val="0"/>
      <w:adjustRightInd w:val="0"/>
      <w:spacing w:after="0" w:line="240" w:lineRule="auto"/>
    </w:pPr>
    <w:rPr>
      <w:rFonts w:ascii="Courier New" w:eastAsia="Calibri" w:hAnsi="Courier New" w:cs="Courier New"/>
      <w:color w:val="000000"/>
      <w:sz w:val="24"/>
      <w:szCs w:val="24"/>
    </w:rPr>
  </w:style>
  <w:style w:type="character" w:styleId="Hyperlink">
    <w:name w:val="Hyperlink"/>
    <w:basedOn w:val="DefaultParagraphFont"/>
    <w:uiPriority w:val="99"/>
    <w:semiHidden/>
    <w:unhideWhenUsed/>
    <w:rsid w:val="007824EA"/>
    <w:rPr>
      <w:color w:val="0000FF"/>
      <w:u w:val="single"/>
    </w:rPr>
  </w:style>
  <w:style w:type="character" w:customStyle="1" w:styleId="Heading3Char">
    <w:name w:val="Heading 3 Char"/>
    <w:basedOn w:val="DefaultParagraphFont"/>
    <w:link w:val="Heading3"/>
    <w:uiPriority w:val="9"/>
    <w:rsid w:val="00317F10"/>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62212E"/>
    <w:rPr>
      <w:sz w:val="16"/>
      <w:szCs w:val="16"/>
    </w:rPr>
  </w:style>
  <w:style w:type="paragraph" w:styleId="CommentText">
    <w:name w:val="annotation text"/>
    <w:basedOn w:val="Normal"/>
    <w:link w:val="CommentTextChar"/>
    <w:uiPriority w:val="99"/>
    <w:semiHidden/>
    <w:unhideWhenUsed/>
    <w:rsid w:val="0062212E"/>
    <w:pPr>
      <w:spacing w:line="240" w:lineRule="auto"/>
    </w:pPr>
    <w:rPr>
      <w:sz w:val="20"/>
      <w:szCs w:val="20"/>
    </w:rPr>
  </w:style>
  <w:style w:type="character" w:customStyle="1" w:styleId="CommentTextChar">
    <w:name w:val="Comment Text Char"/>
    <w:basedOn w:val="DefaultParagraphFont"/>
    <w:link w:val="CommentText"/>
    <w:uiPriority w:val="99"/>
    <w:semiHidden/>
    <w:rsid w:val="0062212E"/>
    <w:rPr>
      <w:sz w:val="20"/>
      <w:szCs w:val="20"/>
    </w:rPr>
  </w:style>
  <w:style w:type="paragraph" w:styleId="CommentSubject">
    <w:name w:val="annotation subject"/>
    <w:basedOn w:val="CommentText"/>
    <w:next w:val="CommentText"/>
    <w:link w:val="CommentSubjectChar"/>
    <w:uiPriority w:val="99"/>
    <w:semiHidden/>
    <w:unhideWhenUsed/>
    <w:rsid w:val="0062212E"/>
    <w:rPr>
      <w:b/>
      <w:bCs/>
    </w:rPr>
  </w:style>
  <w:style w:type="character" w:customStyle="1" w:styleId="CommentSubjectChar">
    <w:name w:val="Comment Subject Char"/>
    <w:basedOn w:val="CommentTextChar"/>
    <w:link w:val="CommentSubject"/>
    <w:uiPriority w:val="99"/>
    <w:semiHidden/>
    <w:rsid w:val="0062212E"/>
    <w:rPr>
      <w:b/>
      <w:bCs/>
      <w:sz w:val="20"/>
      <w:szCs w:val="20"/>
    </w:rPr>
  </w:style>
  <w:style w:type="paragraph" w:styleId="Revision">
    <w:name w:val="Revision"/>
    <w:hidden/>
    <w:uiPriority w:val="99"/>
    <w:semiHidden/>
    <w:rsid w:val="00622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2635">
      <w:bodyDiv w:val="1"/>
      <w:marLeft w:val="0"/>
      <w:marRight w:val="0"/>
      <w:marTop w:val="0"/>
      <w:marBottom w:val="0"/>
      <w:divBdr>
        <w:top w:val="none" w:sz="0" w:space="0" w:color="auto"/>
        <w:left w:val="none" w:sz="0" w:space="0" w:color="auto"/>
        <w:bottom w:val="none" w:sz="0" w:space="0" w:color="auto"/>
        <w:right w:val="none" w:sz="0" w:space="0" w:color="auto"/>
      </w:divBdr>
      <w:divsChild>
        <w:div w:id="1622109106">
          <w:marLeft w:val="150"/>
          <w:marRight w:val="0"/>
          <w:marTop w:val="0"/>
          <w:marBottom w:val="0"/>
          <w:divBdr>
            <w:top w:val="none" w:sz="0" w:space="0" w:color="auto"/>
            <w:left w:val="none" w:sz="0" w:space="0" w:color="auto"/>
            <w:bottom w:val="none" w:sz="0" w:space="0" w:color="auto"/>
            <w:right w:val="none" w:sz="0" w:space="0" w:color="auto"/>
          </w:divBdr>
          <w:divsChild>
            <w:div w:id="1313213277">
              <w:marLeft w:val="0"/>
              <w:marRight w:val="0"/>
              <w:marTop w:val="0"/>
              <w:marBottom w:val="0"/>
              <w:divBdr>
                <w:top w:val="none" w:sz="0" w:space="0" w:color="auto"/>
                <w:left w:val="none" w:sz="0" w:space="0" w:color="auto"/>
                <w:bottom w:val="none" w:sz="0" w:space="0" w:color="auto"/>
                <w:right w:val="none" w:sz="0" w:space="0" w:color="auto"/>
              </w:divBdr>
            </w:div>
            <w:div w:id="2032415406">
              <w:marLeft w:val="0"/>
              <w:marRight w:val="0"/>
              <w:marTop w:val="0"/>
              <w:marBottom w:val="0"/>
              <w:divBdr>
                <w:top w:val="none" w:sz="0" w:space="0" w:color="auto"/>
                <w:left w:val="none" w:sz="0" w:space="0" w:color="auto"/>
                <w:bottom w:val="none" w:sz="0" w:space="0" w:color="auto"/>
                <w:right w:val="none" w:sz="0" w:space="0" w:color="auto"/>
              </w:divBdr>
            </w:div>
            <w:div w:id="1237933076">
              <w:marLeft w:val="0"/>
              <w:marRight w:val="0"/>
              <w:marTop w:val="0"/>
              <w:marBottom w:val="0"/>
              <w:divBdr>
                <w:top w:val="none" w:sz="0" w:space="0" w:color="auto"/>
                <w:left w:val="none" w:sz="0" w:space="0" w:color="auto"/>
                <w:bottom w:val="none" w:sz="0" w:space="0" w:color="auto"/>
                <w:right w:val="none" w:sz="0" w:space="0" w:color="auto"/>
              </w:divBdr>
            </w:div>
            <w:div w:id="328874106">
              <w:marLeft w:val="0"/>
              <w:marRight w:val="0"/>
              <w:marTop w:val="0"/>
              <w:marBottom w:val="0"/>
              <w:divBdr>
                <w:top w:val="none" w:sz="0" w:space="0" w:color="auto"/>
                <w:left w:val="none" w:sz="0" w:space="0" w:color="auto"/>
                <w:bottom w:val="none" w:sz="0" w:space="0" w:color="auto"/>
                <w:right w:val="none" w:sz="0" w:space="0" w:color="auto"/>
              </w:divBdr>
            </w:div>
            <w:div w:id="1125732105">
              <w:marLeft w:val="0"/>
              <w:marRight w:val="0"/>
              <w:marTop w:val="0"/>
              <w:marBottom w:val="0"/>
              <w:divBdr>
                <w:top w:val="none" w:sz="0" w:space="0" w:color="auto"/>
                <w:left w:val="none" w:sz="0" w:space="0" w:color="auto"/>
                <w:bottom w:val="none" w:sz="0" w:space="0" w:color="auto"/>
                <w:right w:val="none" w:sz="0" w:space="0" w:color="auto"/>
              </w:divBdr>
            </w:div>
            <w:div w:id="819737957">
              <w:marLeft w:val="0"/>
              <w:marRight w:val="0"/>
              <w:marTop w:val="0"/>
              <w:marBottom w:val="0"/>
              <w:divBdr>
                <w:top w:val="none" w:sz="0" w:space="0" w:color="auto"/>
                <w:left w:val="none" w:sz="0" w:space="0" w:color="auto"/>
                <w:bottom w:val="none" w:sz="0" w:space="0" w:color="auto"/>
                <w:right w:val="none" w:sz="0" w:space="0" w:color="auto"/>
              </w:divBdr>
            </w:div>
            <w:div w:id="116488367">
              <w:marLeft w:val="0"/>
              <w:marRight w:val="0"/>
              <w:marTop w:val="0"/>
              <w:marBottom w:val="0"/>
              <w:divBdr>
                <w:top w:val="none" w:sz="0" w:space="0" w:color="auto"/>
                <w:left w:val="none" w:sz="0" w:space="0" w:color="auto"/>
                <w:bottom w:val="none" w:sz="0" w:space="0" w:color="auto"/>
                <w:right w:val="none" w:sz="0" w:space="0" w:color="auto"/>
              </w:divBdr>
            </w:div>
            <w:div w:id="2102408468">
              <w:marLeft w:val="0"/>
              <w:marRight w:val="0"/>
              <w:marTop w:val="0"/>
              <w:marBottom w:val="0"/>
              <w:divBdr>
                <w:top w:val="none" w:sz="0" w:space="0" w:color="auto"/>
                <w:left w:val="none" w:sz="0" w:space="0" w:color="auto"/>
                <w:bottom w:val="none" w:sz="0" w:space="0" w:color="auto"/>
                <w:right w:val="none" w:sz="0" w:space="0" w:color="auto"/>
              </w:divBdr>
            </w:div>
            <w:div w:id="1579096319">
              <w:marLeft w:val="0"/>
              <w:marRight w:val="0"/>
              <w:marTop w:val="0"/>
              <w:marBottom w:val="0"/>
              <w:divBdr>
                <w:top w:val="none" w:sz="0" w:space="0" w:color="auto"/>
                <w:left w:val="none" w:sz="0" w:space="0" w:color="auto"/>
                <w:bottom w:val="none" w:sz="0" w:space="0" w:color="auto"/>
                <w:right w:val="none" w:sz="0" w:space="0" w:color="auto"/>
              </w:divBdr>
            </w:div>
            <w:div w:id="1871062099">
              <w:marLeft w:val="0"/>
              <w:marRight w:val="0"/>
              <w:marTop w:val="0"/>
              <w:marBottom w:val="0"/>
              <w:divBdr>
                <w:top w:val="none" w:sz="0" w:space="0" w:color="auto"/>
                <w:left w:val="none" w:sz="0" w:space="0" w:color="auto"/>
                <w:bottom w:val="none" w:sz="0" w:space="0" w:color="auto"/>
                <w:right w:val="none" w:sz="0" w:space="0" w:color="auto"/>
              </w:divBdr>
            </w:div>
            <w:div w:id="406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116">
      <w:bodyDiv w:val="1"/>
      <w:marLeft w:val="0"/>
      <w:marRight w:val="0"/>
      <w:marTop w:val="0"/>
      <w:marBottom w:val="0"/>
      <w:divBdr>
        <w:top w:val="none" w:sz="0" w:space="0" w:color="auto"/>
        <w:left w:val="none" w:sz="0" w:space="0" w:color="auto"/>
        <w:bottom w:val="none" w:sz="0" w:space="0" w:color="auto"/>
        <w:right w:val="none" w:sz="0" w:space="0" w:color="auto"/>
      </w:divBdr>
      <w:divsChild>
        <w:div w:id="1158035679">
          <w:marLeft w:val="0"/>
          <w:marRight w:val="0"/>
          <w:marTop w:val="0"/>
          <w:marBottom w:val="0"/>
          <w:divBdr>
            <w:top w:val="none" w:sz="0" w:space="0" w:color="auto"/>
            <w:left w:val="none" w:sz="0" w:space="0" w:color="auto"/>
            <w:bottom w:val="none" w:sz="0" w:space="0" w:color="auto"/>
            <w:right w:val="none" w:sz="0" w:space="0" w:color="auto"/>
          </w:divBdr>
        </w:div>
        <w:div w:id="1468012752">
          <w:marLeft w:val="0"/>
          <w:marRight w:val="0"/>
          <w:marTop w:val="0"/>
          <w:marBottom w:val="0"/>
          <w:divBdr>
            <w:top w:val="none" w:sz="0" w:space="0" w:color="auto"/>
            <w:left w:val="none" w:sz="0" w:space="0" w:color="auto"/>
            <w:bottom w:val="none" w:sz="0" w:space="0" w:color="auto"/>
            <w:right w:val="none" w:sz="0" w:space="0" w:color="auto"/>
          </w:divBdr>
        </w:div>
        <w:div w:id="1840190786">
          <w:marLeft w:val="0"/>
          <w:marRight w:val="0"/>
          <w:marTop w:val="0"/>
          <w:marBottom w:val="0"/>
          <w:divBdr>
            <w:top w:val="none" w:sz="0" w:space="0" w:color="auto"/>
            <w:left w:val="none" w:sz="0" w:space="0" w:color="auto"/>
            <w:bottom w:val="none" w:sz="0" w:space="0" w:color="auto"/>
            <w:right w:val="none" w:sz="0" w:space="0" w:color="auto"/>
          </w:divBdr>
        </w:div>
        <w:div w:id="323974404">
          <w:marLeft w:val="0"/>
          <w:marRight w:val="0"/>
          <w:marTop w:val="0"/>
          <w:marBottom w:val="0"/>
          <w:divBdr>
            <w:top w:val="none" w:sz="0" w:space="0" w:color="auto"/>
            <w:left w:val="none" w:sz="0" w:space="0" w:color="auto"/>
            <w:bottom w:val="none" w:sz="0" w:space="0" w:color="auto"/>
            <w:right w:val="none" w:sz="0" w:space="0" w:color="auto"/>
          </w:divBdr>
        </w:div>
        <w:div w:id="1014721942">
          <w:marLeft w:val="0"/>
          <w:marRight w:val="0"/>
          <w:marTop w:val="0"/>
          <w:marBottom w:val="0"/>
          <w:divBdr>
            <w:top w:val="none" w:sz="0" w:space="0" w:color="auto"/>
            <w:left w:val="none" w:sz="0" w:space="0" w:color="auto"/>
            <w:bottom w:val="none" w:sz="0" w:space="0" w:color="auto"/>
            <w:right w:val="none" w:sz="0" w:space="0" w:color="auto"/>
          </w:divBdr>
        </w:div>
        <w:div w:id="1207135929">
          <w:marLeft w:val="0"/>
          <w:marRight w:val="0"/>
          <w:marTop w:val="0"/>
          <w:marBottom w:val="0"/>
          <w:divBdr>
            <w:top w:val="none" w:sz="0" w:space="0" w:color="auto"/>
            <w:left w:val="none" w:sz="0" w:space="0" w:color="auto"/>
            <w:bottom w:val="none" w:sz="0" w:space="0" w:color="auto"/>
            <w:right w:val="none" w:sz="0" w:space="0" w:color="auto"/>
          </w:divBdr>
        </w:div>
        <w:div w:id="1404643829">
          <w:marLeft w:val="0"/>
          <w:marRight w:val="0"/>
          <w:marTop w:val="0"/>
          <w:marBottom w:val="0"/>
          <w:divBdr>
            <w:top w:val="none" w:sz="0" w:space="0" w:color="auto"/>
            <w:left w:val="none" w:sz="0" w:space="0" w:color="auto"/>
            <w:bottom w:val="none" w:sz="0" w:space="0" w:color="auto"/>
            <w:right w:val="none" w:sz="0" w:space="0" w:color="auto"/>
          </w:divBdr>
        </w:div>
        <w:div w:id="956329183">
          <w:marLeft w:val="0"/>
          <w:marRight w:val="0"/>
          <w:marTop w:val="0"/>
          <w:marBottom w:val="0"/>
          <w:divBdr>
            <w:top w:val="none" w:sz="0" w:space="0" w:color="auto"/>
            <w:left w:val="none" w:sz="0" w:space="0" w:color="auto"/>
            <w:bottom w:val="none" w:sz="0" w:space="0" w:color="auto"/>
            <w:right w:val="none" w:sz="0" w:space="0" w:color="auto"/>
          </w:divBdr>
        </w:div>
        <w:div w:id="1041126159">
          <w:marLeft w:val="0"/>
          <w:marRight w:val="0"/>
          <w:marTop w:val="0"/>
          <w:marBottom w:val="0"/>
          <w:divBdr>
            <w:top w:val="none" w:sz="0" w:space="0" w:color="auto"/>
            <w:left w:val="none" w:sz="0" w:space="0" w:color="auto"/>
            <w:bottom w:val="none" w:sz="0" w:space="0" w:color="auto"/>
            <w:right w:val="none" w:sz="0" w:space="0" w:color="auto"/>
          </w:divBdr>
        </w:div>
        <w:div w:id="178200149">
          <w:marLeft w:val="0"/>
          <w:marRight w:val="0"/>
          <w:marTop w:val="0"/>
          <w:marBottom w:val="0"/>
          <w:divBdr>
            <w:top w:val="none" w:sz="0" w:space="0" w:color="auto"/>
            <w:left w:val="none" w:sz="0" w:space="0" w:color="auto"/>
            <w:bottom w:val="none" w:sz="0" w:space="0" w:color="auto"/>
            <w:right w:val="none" w:sz="0" w:space="0" w:color="auto"/>
          </w:divBdr>
        </w:div>
        <w:div w:id="672532728">
          <w:marLeft w:val="0"/>
          <w:marRight w:val="0"/>
          <w:marTop w:val="0"/>
          <w:marBottom w:val="0"/>
          <w:divBdr>
            <w:top w:val="none" w:sz="0" w:space="0" w:color="auto"/>
            <w:left w:val="none" w:sz="0" w:space="0" w:color="auto"/>
            <w:bottom w:val="none" w:sz="0" w:space="0" w:color="auto"/>
            <w:right w:val="none" w:sz="0" w:space="0" w:color="auto"/>
          </w:divBdr>
        </w:div>
        <w:div w:id="491794493">
          <w:marLeft w:val="0"/>
          <w:marRight w:val="0"/>
          <w:marTop w:val="0"/>
          <w:marBottom w:val="0"/>
          <w:divBdr>
            <w:top w:val="none" w:sz="0" w:space="0" w:color="auto"/>
            <w:left w:val="none" w:sz="0" w:space="0" w:color="auto"/>
            <w:bottom w:val="none" w:sz="0" w:space="0" w:color="auto"/>
            <w:right w:val="none" w:sz="0" w:space="0" w:color="auto"/>
          </w:divBdr>
        </w:div>
        <w:div w:id="480850722">
          <w:marLeft w:val="0"/>
          <w:marRight w:val="0"/>
          <w:marTop w:val="0"/>
          <w:marBottom w:val="0"/>
          <w:divBdr>
            <w:top w:val="none" w:sz="0" w:space="0" w:color="auto"/>
            <w:left w:val="none" w:sz="0" w:space="0" w:color="auto"/>
            <w:bottom w:val="none" w:sz="0" w:space="0" w:color="auto"/>
            <w:right w:val="none" w:sz="0" w:space="0" w:color="auto"/>
          </w:divBdr>
        </w:div>
        <w:div w:id="1062754360">
          <w:marLeft w:val="0"/>
          <w:marRight w:val="0"/>
          <w:marTop w:val="0"/>
          <w:marBottom w:val="0"/>
          <w:divBdr>
            <w:top w:val="none" w:sz="0" w:space="0" w:color="auto"/>
            <w:left w:val="none" w:sz="0" w:space="0" w:color="auto"/>
            <w:bottom w:val="none" w:sz="0" w:space="0" w:color="auto"/>
            <w:right w:val="none" w:sz="0" w:space="0" w:color="auto"/>
          </w:divBdr>
        </w:div>
        <w:div w:id="1974213778">
          <w:marLeft w:val="0"/>
          <w:marRight w:val="0"/>
          <w:marTop w:val="0"/>
          <w:marBottom w:val="0"/>
          <w:divBdr>
            <w:top w:val="none" w:sz="0" w:space="0" w:color="auto"/>
            <w:left w:val="none" w:sz="0" w:space="0" w:color="auto"/>
            <w:bottom w:val="none" w:sz="0" w:space="0" w:color="auto"/>
            <w:right w:val="none" w:sz="0" w:space="0" w:color="auto"/>
          </w:divBdr>
        </w:div>
        <w:div w:id="377051504">
          <w:marLeft w:val="0"/>
          <w:marRight w:val="0"/>
          <w:marTop w:val="0"/>
          <w:marBottom w:val="0"/>
          <w:divBdr>
            <w:top w:val="none" w:sz="0" w:space="0" w:color="auto"/>
            <w:left w:val="none" w:sz="0" w:space="0" w:color="auto"/>
            <w:bottom w:val="none" w:sz="0" w:space="0" w:color="auto"/>
            <w:right w:val="none" w:sz="0" w:space="0" w:color="auto"/>
          </w:divBdr>
        </w:div>
        <w:div w:id="1262490594">
          <w:marLeft w:val="0"/>
          <w:marRight w:val="0"/>
          <w:marTop w:val="0"/>
          <w:marBottom w:val="0"/>
          <w:divBdr>
            <w:top w:val="none" w:sz="0" w:space="0" w:color="auto"/>
            <w:left w:val="none" w:sz="0" w:space="0" w:color="auto"/>
            <w:bottom w:val="none" w:sz="0" w:space="0" w:color="auto"/>
            <w:right w:val="none" w:sz="0" w:space="0" w:color="auto"/>
          </w:divBdr>
        </w:div>
        <w:div w:id="1172450803">
          <w:marLeft w:val="0"/>
          <w:marRight w:val="0"/>
          <w:marTop w:val="0"/>
          <w:marBottom w:val="0"/>
          <w:divBdr>
            <w:top w:val="none" w:sz="0" w:space="0" w:color="auto"/>
            <w:left w:val="none" w:sz="0" w:space="0" w:color="auto"/>
            <w:bottom w:val="none" w:sz="0" w:space="0" w:color="auto"/>
            <w:right w:val="none" w:sz="0" w:space="0" w:color="auto"/>
          </w:divBdr>
        </w:div>
        <w:div w:id="1467236237">
          <w:marLeft w:val="0"/>
          <w:marRight w:val="0"/>
          <w:marTop w:val="0"/>
          <w:marBottom w:val="0"/>
          <w:divBdr>
            <w:top w:val="none" w:sz="0" w:space="0" w:color="auto"/>
            <w:left w:val="none" w:sz="0" w:space="0" w:color="auto"/>
            <w:bottom w:val="none" w:sz="0" w:space="0" w:color="auto"/>
            <w:right w:val="none" w:sz="0" w:space="0" w:color="auto"/>
          </w:divBdr>
        </w:div>
        <w:div w:id="424153683">
          <w:marLeft w:val="0"/>
          <w:marRight w:val="0"/>
          <w:marTop w:val="0"/>
          <w:marBottom w:val="0"/>
          <w:divBdr>
            <w:top w:val="none" w:sz="0" w:space="0" w:color="auto"/>
            <w:left w:val="none" w:sz="0" w:space="0" w:color="auto"/>
            <w:bottom w:val="none" w:sz="0" w:space="0" w:color="auto"/>
            <w:right w:val="none" w:sz="0" w:space="0" w:color="auto"/>
          </w:divBdr>
        </w:div>
        <w:div w:id="1991324112">
          <w:marLeft w:val="0"/>
          <w:marRight w:val="0"/>
          <w:marTop w:val="0"/>
          <w:marBottom w:val="0"/>
          <w:divBdr>
            <w:top w:val="none" w:sz="0" w:space="0" w:color="auto"/>
            <w:left w:val="none" w:sz="0" w:space="0" w:color="auto"/>
            <w:bottom w:val="none" w:sz="0" w:space="0" w:color="auto"/>
            <w:right w:val="none" w:sz="0" w:space="0" w:color="auto"/>
          </w:divBdr>
        </w:div>
        <w:div w:id="227350016">
          <w:marLeft w:val="0"/>
          <w:marRight w:val="0"/>
          <w:marTop w:val="0"/>
          <w:marBottom w:val="0"/>
          <w:divBdr>
            <w:top w:val="none" w:sz="0" w:space="0" w:color="auto"/>
            <w:left w:val="none" w:sz="0" w:space="0" w:color="auto"/>
            <w:bottom w:val="none" w:sz="0" w:space="0" w:color="auto"/>
            <w:right w:val="none" w:sz="0" w:space="0" w:color="auto"/>
          </w:divBdr>
        </w:div>
        <w:div w:id="24642400">
          <w:marLeft w:val="0"/>
          <w:marRight w:val="0"/>
          <w:marTop w:val="0"/>
          <w:marBottom w:val="0"/>
          <w:divBdr>
            <w:top w:val="none" w:sz="0" w:space="0" w:color="auto"/>
            <w:left w:val="none" w:sz="0" w:space="0" w:color="auto"/>
            <w:bottom w:val="none" w:sz="0" w:space="0" w:color="auto"/>
            <w:right w:val="none" w:sz="0" w:space="0" w:color="auto"/>
          </w:divBdr>
        </w:div>
        <w:div w:id="343870114">
          <w:marLeft w:val="0"/>
          <w:marRight w:val="0"/>
          <w:marTop w:val="0"/>
          <w:marBottom w:val="0"/>
          <w:divBdr>
            <w:top w:val="none" w:sz="0" w:space="0" w:color="auto"/>
            <w:left w:val="none" w:sz="0" w:space="0" w:color="auto"/>
            <w:bottom w:val="none" w:sz="0" w:space="0" w:color="auto"/>
            <w:right w:val="none" w:sz="0" w:space="0" w:color="auto"/>
          </w:divBdr>
        </w:div>
        <w:div w:id="15623444">
          <w:marLeft w:val="0"/>
          <w:marRight w:val="0"/>
          <w:marTop w:val="0"/>
          <w:marBottom w:val="0"/>
          <w:divBdr>
            <w:top w:val="none" w:sz="0" w:space="0" w:color="auto"/>
            <w:left w:val="none" w:sz="0" w:space="0" w:color="auto"/>
            <w:bottom w:val="none" w:sz="0" w:space="0" w:color="auto"/>
            <w:right w:val="none" w:sz="0" w:space="0" w:color="auto"/>
          </w:divBdr>
        </w:div>
        <w:div w:id="1235504776">
          <w:marLeft w:val="0"/>
          <w:marRight w:val="0"/>
          <w:marTop w:val="0"/>
          <w:marBottom w:val="0"/>
          <w:divBdr>
            <w:top w:val="none" w:sz="0" w:space="0" w:color="auto"/>
            <w:left w:val="none" w:sz="0" w:space="0" w:color="auto"/>
            <w:bottom w:val="none" w:sz="0" w:space="0" w:color="auto"/>
            <w:right w:val="none" w:sz="0" w:space="0" w:color="auto"/>
          </w:divBdr>
        </w:div>
        <w:div w:id="1499610186">
          <w:marLeft w:val="0"/>
          <w:marRight w:val="0"/>
          <w:marTop w:val="0"/>
          <w:marBottom w:val="0"/>
          <w:divBdr>
            <w:top w:val="none" w:sz="0" w:space="0" w:color="auto"/>
            <w:left w:val="none" w:sz="0" w:space="0" w:color="auto"/>
            <w:bottom w:val="none" w:sz="0" w:space="0" w:color="auto"/>
            <w:right w:val="none" w:sz="0" w:space="0" w:color="auto"/>
          </w:divBdr>
        </w:div>
        <w:div w:id="1877767641">
          <w:marLeft w:val="0"/>
          <w:marRight w:val="0"/>
          <w:marTop w:val="0"/>
          <w:marBottom w:val="0"/>
          <w:divBdr>
            <w:top w:val="none" w:sz="0" w:space="0" w:color="auto"/>
            <w:left w:val="none" w:sz="0" w:space="0" w:color="auto"/>
            <w:bottom w:val="none" w:sz="0" w:space="0" w:color="auto"/>
            <w:right w:val="none" w:sz="0" w:space="0" w:color="auto"/>
          </w:divBdr>
        </w:div>
        <w:div w:id="626085131">
          <w:marLeft w:val="0"/>
          <w:marRight w:val="0"/>
          <w:marTop w:val="0"/>
          <w:marBottom w:val="0"/>
          <w:divBdr>
            <w:top w:val="none" w:sz="0" w:space="0" w:color="auto"/>
            <w:left w:val="none" w:sz="0" w:space="0" w:color="auto"/>
            <w:bottom w:val="none" w:sz="0" w:space="0" w:color="auto"/>
            <w:right w:val="none" w:sz="0" w:space="0" w:color="auto"/>
          </w:divBdr>
        </w:div>
        <w:div w:id="1152940011">
          <w:marLeft w:val="0"/>
          <w:marRight w:val="0"/>
          <w:marTop w:val="0"/>
          <w:marBottom w:val="0"/>
          <w:divBdr>
            <w:top w:val="none" w:sz="0" w:space="0" w:color="auto"/>
            <w:left w:val="none" w:sz="0" w:space="0" w:color="auto"/>
            <w:bottom w:val="none" w:sz="0" w:space="0" w:color="auto"/>
            <w:right w:val="none" w:sz="0" w:space="0" w:color="auto"/>
          </w:divBdr>
        </w:div>
        <w:div w:id="436104163">
          <w:marLeft w:val="0"/>
          <w:marRight w:val="0"/>
          <w:marTop w:val="0"/>
          <w:marBottom w:val="0"/>
          <w:divBdr>
            <w:top w:val="none" w:sz="0" w:space="0" w:color="auto"/>
            <w:left w:val="none" w:sz="0" w:space="0" w:color="auto"/>
            <w:bottom w:val="none" w:sz="0" w:space="0" w:color="auto"/>
            <w:right w:val="none" w:sz="0" w:space="0" w:color="auto"/>
          </w:divBdr>
        </w:div>
        <w:div w:id="152069639">
          <w:marLeft w:val="0"/>
          <w:marRight w:val="0"/>
          <w:marTop w:val="0"/>
          <w:marBottom w:val="0"/>
          <w:divBdr>
            <w:top w:val="none" w:sz="0" w:space="0" w:color="auto"/>
            <w:left w:val="none" w:sz="0" w:space="0" w:color="auto"/>
            <w:bottom w:val="none" w:sz="0" w:space="0" w:color="auto"/>
            <w:right w:val="none" w:sz="0" w:space="0" w:color="auto"/>
          </w:divBdr>
        </w:div>
        <w:div w:id="1287813254">
          <w:marLeft w:val="0"/>
          <w:marRight w:val="0"/>
          <w:marTop w:val="0"/>
          <w:marBottom w:val="0"/>
          <w:divBdr>
            <w:top w:val="none" w:sz="0" w:space="0" w:color="auto"/>
            <w:left w:val="none" w:sz="0" w:space="0" w:color="auto"/>
            <w:bottom w:val="none" w:sz="0" w:space="0" w:color="auto"/>
            <w:right w:val="none" w:sz="0" w:space="0" w:color="auto"/>
          </w:divBdr>
        </w:div>
        <w:div w:id="1506633191">
          <w:marLeft w:val="0"/>
          <w:marRight w:val="0"/>
          <w:marTop w:val="0"/>
          <w:marBottom w:val="0"/>
          <w:divBdr>
            <w:top w:val="none" w:sz="0" w:space="0" w:color="auto"/>
            <w:left w:val="none" w:sz="0" w:space="0" w:color="auto"/>
            <w:bottom w:val="none" w:sz="0" w:space="0" w:color="auto"/>
            <w:right w:val="none" w:sz="0" w:space="0" w:color="auto"/>
          </w:divBdr>
        </w:div>
        <w:div w:id="1952859310">
          <w:marLeft w:val="0"/>
          <w:marRight w:val="0"/>
          <w:marTop w:val="0"/>
          <w:marBottom w:val="0"/>
          <w:divBdr>
            <w:top w:val="none" w:sz="0" w:space="0" w:color="auto"/>
            <w:left w:val="none" w:sz="0" w:space="0" w:color="auto"/>
            <w:bottom w:val="none" w:sz="0" w:space="0" w:color="auto"/>
            <w:right w:val="none" w:sz="0" w:space="0" w:color="auto"/>
          </w:divBdr>
        </w:div>
        <w:div w:id="1716153577">
          <w:marLeft w:val="0"/>
          <w:marRight w:val="0"/>
          <w:marTop w:val="0"/>
          <w:marBottom w:val="0"/>
          <w:divBdr>
            <w:top w:val="none" w:sz="0" w:space="0" w:color="auto"/>
            <w:left w:val="none" w:sz="0" w:space="0" w:color="auto"/>
            <w:bottom w:val="none" w:sz="0" w:space="0" w:color="auto"/>
            <w:right w:val="none" w:sz="0" w:space="0" w:color="auto"/>
          </w:divBdr>
        </w:div>
        <w:div w:id="1319766343">
          <w:marLeft w:val="0"/>
          <w:marRight w:val="0"/>
          <w:marTop w:val="0"/>
          <w:marBottom w:val="0"/>
          <w:divBdr>
            <w:top w:val="none" w:sz="0" w:space="0" w:color="auto"/>
            <w:left w:val="none" w:sz="0" w:space="0" w:color="auto"/>
            <w:bottom w:val="none" w:sz="0" w:space="0" w:color="auto"/>
            <w:right w:val="none" w:sz="0" w:space="0" w:color="auto"/>
          </w:divBdr>
        </w:div>
        <w:div w:id="24524911">
          <w:marLeft w:val="0"/>
          <w:marRight w:val="0"/>
          <w:marTop w:val="0"/>
          <w:marBottom w:val="0"/>
          <w:divBdr>
            <w:top w:val="none" w:sz="0" w:space="0" w:color="auto"/>
            <w:left w:val="none" w:sz="0" w:space="0" w:color="auto"/>
            <w:bottom w:val="none" w:sz="0" w:space="0" w:color="auto"/>
            <w:right w:val="none" w:sz="0" w:space="0" w:color="auto"/>
          </w:divBdr>
        </w:div>
        <w:div w:id="234364442">
          <w:marLeft w:val="0"/>
          <w:marRight w:val="0"/>
          <w:marTop w:val="0"/>
          <w:marBottom w:val="0"/>
          <w:divBdr>
            <w:top w:val="none" w:sz="0" w:space="0" w:color="auto"/>
            <w:left w:val="none" w:sz="0" w:space="0" w:color="auto"/>
            <w:bottom w:val="none" w:sz="0" w:space="0" w:color="auto"/>
            <w:right w:val="none" w:sz="0" w:space="0" w:color="auto"/>
          </w:divBdr>
        </w:div>
      </w:divsChild>
    </w:div>
    <w:div w:id="16944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leg.wa.gov/wac/default.aspx?cite=182-534-01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D40563367BD943B24096D505D8E704" ma:contentTypeVersion="13" ma:contentTypeDescription="Create a new document." ma:contentTypeScope="" ma:versionID="8901154ccf04441045c33301701120f4">
  <xsd:schema xmlns:xsd="http://www.w3.org/2001/XMLSchema" xmlns:xs="http://www.w3.org/2001/XMLSchema" xmlns:p="http://schemas.microsoft.com/office/2006/metadata/properties" xmlns:ns1="http://schemas.microsoft.com/sharepoint/v3" xmlns:ns2="6704fffb-a1d7-4a9d-a915-959a634140a1" xmlns:ns3="40b726d5-c62e-4a21-8168-a97fab656971" targetNamespace="http://schemas.microsoft.com/office/2006/metadata/properties" ma:root="true" ma:fieldsID="80d3a16434df2ac819963e0724fd0737" ns1:_="" ns2:_="" ns3:_="">
    <xsd:import namespace="http://schemas.microsoft.com/sharepoint/v3"/>
    <xsd:import namespace="6704fffb-a1d7-4a9d-a915-959a634140a1"/>
    <xsd:import namespace="40b726d5-c62e-4a21-8168-a97fab6569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fffb-a1d7-4a9d-a915-959a63414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726d5-c62e-4a21-8168-a97fab6569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3FDAA-B07B-4CA4-AA36-AEA6B34AFA26}">
  <ds:schemaRefs>
    <ds:schemaRef ds:uri="http://www.w3.org/XML/1998/namespace"/>
    <ds:schemaRef ds:uri="40b726d5-c62e-4a21-8168-a97fab656971"/>
    <ds:schemaRef ds:uri="http://schemas.microsoft.com/office/2006/metadata/properties"/>
    <ds:schemaRef ds:uri="http://schemas.microsoft.com/office/infopath/2007/PartnerControls"/>
    <ds:schemaRef ds:uri="http://schemas.microsoft.com/office/2006/documentManagement/types"/>
    <ds:schemaRef ds:uri="6704fffb-a1d7-4a9d-a915-959a634140a1"/>
    <ds:schemaRef ds:uri="http://purl.org/dc/terms/"/>
    <ds:schemaRef ds:uri="http://schemas.openxmlformats.org/package/2006/metadata/core-properties"/>
    <ds:schemaRef ds:uri="http://purl.org/dc/dcmitype/"/>
    <ds:schemaRef ds:uri="http://purl.org/dc/elements/1.1/"/>
    <ds:schemaRef ds:uri="http://schemas.microsoft.com/sharepoint/v3"/>
  </ds:schemaRefs>
</ds:datastoreItem>
</file>

<file path=customXml/itemProps2.xml><?xml version="1.0" encoding="utf-8"?>
<ds:datastoreItem xmlns:ds="http://schemas.openxmlformats.org/officeDocument/2006/customXml" ds:itemID="{374CE508-19E3-44F4-9A8D-4B06507D05A5}">
  <ds:schemaRefs>
    <ds:schemaRef ds:uri="http://schemas.openxmlformats.org/officeDocument/2006/bibliography"/>
  </ds:schemaRefs>
</ds:datastoreItem>
</file>

<file path=customXml/itemProps3.xml><?xml version="1.0" encoding="utf-8"?>
<ds:datastoreItem xmlns:ds="http://schemas.openxmlformats.org/officeDocument/2006/customXml" ds:itemID="{FFB3DD55-5941-405E-A13B-DCB5C80B8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04fffb-a1d7-4a9d-a915-959a634140a1"/>
    <ds:schemaRef ds:uri="40b726d5-c62e-4a21-8168-a97fab656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335AC-1A09-43DF-8563-9B856F274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Compass Health</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Stacey.Alles</dc:creator>
  <cp:lastModifiedBy>Allison.Fina-Lowery</cp:lastModifiedBy>
  <cp:revision>2</cp:revision>
  <cp:lastPrinted>2019-05-21T18:47:00Z</cp:lastPrinted>
  <dcterms:created xsi:type="dcterms:W3CDTF">2024-01-09T01:37:00Z</dcterms:created>
  <dcterms:modified xsi:type="dcterms:W3CDTF">2024-01-09T01:37:00Z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1b9aaf0b-8d54-4585-8649-e21afe5fdad0</vt:lpwstr>
  </property>
  <property fmtid="{D5CDD505-2E9C-101B-9397-08002B2CF9AE}" pid="3" name="ContentTypeId">
    <vt:lpwstr>0x01010023D40563367BD943B24096D505D8E704</vt:lpwstr>
  </property>
  <property fmtid="{D5CDD505-2E9C-101B-9397-08002B2CF9AE}" pid="4" name="Order">
    <vt:r8>1309400</vt:r8>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